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23F" w:rsidRPr="00594408" w:rsidRDefault="003D3E62" w:rsidP="00147728">
      <w:pPr>
        <w:jc w:val="center"/>
        <w:rPr>
          <w:rFonts w:cs="B Titr"/>
          <w:sz w:val="2"/>
          <w:szCs w:val="2"/>
        </w:rPr>
      </w:pPr>
      <w:bookmarkStart w:id="0" w:name="_Toc473737909"/>
      <w:r>
        <w:rPr>
          <w:rFonts w:cs="B Titr"/>
          <w:noProof/>
          <w:sz w:val="2"/>
          <w:szCs w:val="2"/>
          <w:lang w:bidi="ar-SA"/>
        </w:rPr>
        <w:drawing>
          <wp:inline distT="0" distB="0" distL="0" distR="0">
            <wp:extent cx="6972300" cy="97240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تصويـر4.gif"/>
                    <pic:cNvPicPr/>
                  </pic:nvPicPr>
                  <pic:blipFill rotWithShape="1">
                    <a:blip r:embed="rId9" cstate="print">
                      <a:extLst>
                        <a:ext uri="{28A0092B-C50C-407E-A947-70E740481C1C}">
                          <a14:useLocalDpi xmlns:a14="http://schemas.microsoft.com/office/drawing/2010/main" val="0"/>
                        </a:ext>
                      </a:extLst>
                    </a:blip>
                    <a:srcRect t="3654" r="3253" b="866"/>
                    <a:stretch/>
                  </pic:blipFill>
                  <pic:spPr bwMode="auto">
                    <a:xfrm>
                      <a:off x="0" y="0"/>
                      <a:ext cx="6978698" cy="9732933"/>
                    </a:xfrm>
                    <a:prstGeom prst="rect">
                      <a:avLst/>
                    </a:prstGeom>
                    <a:ln>
                      <a:noFill/>
                    </a:ln>
                    <a:extLst>
                      <a:ext uri="{53640926-AAD7-44D8-BBD7-CCE9431645EC}">
                        <a14:shadowObscured xmlns:a14="http://schemas.microsoft.com/office/drawing/2010/main"/>
                      </a:ext>
                    </a:extLst>
                  </pic:spPr>
                </pic:pic>
              </a:graphicData>
            </a:graphic>
          </wp:inline>
        </w:drawing>
      </w:r>
    </w:p>
    <w:p w:rsidR="0015545E" w:rsidRDefault="0015545E" w:rsidP="00147728">
      <w:pPr>
        <w:jc w:val="center"/>
        <w:rPr>
          <w:rFonts w:cs="B Titr"/>
          <w:sz w:val="32"/>
          <w:szCs w:val="32"/>
          <w:rtl/>
        </w:rPr>
        <w:sectPr w:rsidR="0015545E" w:rsidSect="0087123F">
          <w:headerReference w:type="default" r:id="rId10"/>
          <w:pgSz w:w="11906" w:h="16838"/>
          <w:pgMar w:top="431" w:right="431" w:bottom="431" w:left="431" w:header="709" w:footer="0" w:gutter="0"/>
          <w:cols w:space="708"/>
          <w:bidi/>
          <w:rtlGutter/>
          <w:docGrid w:linePitch="360"/>
        </w:sectPr>
      </w:pPr>
    </w:p>
    <w:p w:rsidR="002316BD" w:rsidRDefault="002316BD" w:rsidP="002316BD">
      <w:pPr>
        <w:spacing w:after="0"/>
        <w:jc w:val="both"/>
        <w:rPr>
          <w:rFonts w:ascii="Calibri" w:eastAsia="Calibri" w:hAnsi="Calibri" w:cs="B Zar"/>
          <w:b/>
          <w:bCs/>
          <w:color w:val="000000" w:themeColor="text1"/>
          <w:sz w:val="28"/>
          <w:szCs w:val="28"/>
          <w:rtl/>
        </w:rPr>
      </w:pPr>
      <w:bookmarkStart w:id="1" w:name="_Toc477265032"/>
      <w:bookmarkStart w:id="2" w:name="_Toc477272202"/>
      <w:bookmarkStart w:id="3" w:name="_Toc473737910"/>
      <w:bookmarkStart w:id="4" w:name="_Toc476570091"/>
      <w:bookmarkEnd w:id="0"/>
    </w:p>
    <w:p w:rsidR="007C4437" w:rsidRDefault="007C4437" w:rsidP="00420891">
      <w:pPr>
        <w:spacing w:after="0"/>
        <w:jc w:val="both"/>
        <w:rPr>
          <w:rFonts w:ascii="Calibri" w:eastAsia="Calibri" w:hAnsi="Calibri" w:cs="B Zar"/>
          <w:b/>
          <w:bCs/>
          <w:color w:val="000000" w:themeColor="text1"/>
          <w:sz w:val="28"/>
          <w:szCs w:val="28"/>
          <w:rtl/>
        </w:rPr>
      </w:pPr>
      <w:bookmarkStart w:id="5" w:name="_GoBack"/>
      <w:bookmarkEnd w:id="5"/>
    </w:p>
    <w:p w:rsidR="002316BD" w:rsidRDefault="002316BD" w:rsidP="00420891">
      <w:pPr>
        <w:spacing w:after="0"/>
        <w:jc w:val="both"/>
        <w:rPr>
          <w:rFonts w:ascii="Calibri" w:eastAsia="Calibri" w:hAnsi="Calibri" w:cs="B Zar"/>
          <w:b/>
          <w:bCs/>
          <w:color w:val="000000" w:themeColor="text1"/>
          <w:sz w:val="28"/>
          <w:szCs w:val="28"/>
          <w:rtl/>
        </w:rPr>
      </w:pPr>
      <w:r w:rsidRPr="0018638B">
        <w:rPr>
          <w:rFonts w:ascii="Calibri" w:eastAsia="Calibri" w:hAnsi="Calibri" w:cs="B Zar" w:hint="cs"/>
          <w:b/>
          <w:bCs/>
          <w:color w:val="000000" w:themeColor="text1"/>
          <w:sz w:val="28"/>
          <w:szCs w:val="28"/>
          <w:rtl/>
        </w:rPr>
        <w:t>فهرست مطالب</w:t>
      </w:r>
      <w:r>
        <w:rPr>
          <w:rFonts w:ascii="Calibri" w:eastAsia="Calibri" w:hAnsi="Calibri" w:cs="B Zar" w:hint="cs"/>
          <w:b/>
          <w:bCs/>
          <w:color w:val="000000" w:themeColor="text1"/>
          <w:sz w:val="28"/>
          <w:szCs w:val="28"/>
          <w:rtl/>
        </w:rPr>
        <w:t xml:space="preserve">                                                                                                         </w:t>
      </w:r>
      <w:r w:rsidRPr="00856CFC">
        <w:rPr>
          <w:rFonts w:ascii="Calibri" w:eastAsia="Calibri" w:hAnsi="Calibri" w:cs="B Zar" w:hint="cs"/>
          <w:b/>
          <w:bCs/>
          <w:color w:val="000000" w:themeColor="text1"/>
          <w:sz w:val="28"/>
          <w:szCs w:val="28"/>
          <w:rtl/>
        </w:rPr>
        <w:t>صفحه</w:t>
      </w:r>
    </w:p>
    <w:p w:rsidR="002316BD" w:rsidRPr="002F26CB" w:rsidRDefault="002316BD" w:rsidP="002316BD">
      <w:pPr>
        <w:spacing w:after="0"/>
        <w:jc w:val="both"/>
        <w:rPr>
          <w:rFonts w:ascii="Calibri" w:eastAsia="Calibri" w:hAnsi="Calibri" w:cs="B Zar"/>
          <w:b/>
          <w:bCs/>
          <w:color w:val="000000" w:themeColor="text1"/>
          <w:sz w:val="24"/>
          <w:szCs w:val="24"/>
          <w:rtl/>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25"/>
        <w:gridCol w:w="817"/>
      </w:tblGrid>
      <w:tr w:rsidR="00F178FF" w:rsidRPr="007C4437" w:rsidTr="008A110B">
        <w:tc>
          <w:tcPr>
            <w:tcW w:w="8425" w:type="dxa"/>
          </w:tcPr>
          <w:p w:rsidR="00F178FF" w:rsidRPr="007C4437" w:rsidRDefault="00F178FF" w:rsidP="007C4437">
            <w:pPr>
              <w:pStyle w:val="ListParagraph"/>
              <w:numPr>
                <w:ilvl w:val="0"/>
                <w:numId w:val="1"/>
              </w:numPr>
              <w:bidi/>
              <w:spacing w:line="312" w:lineRule="auto"/>
              <w:ind w:left="379" w:hanging="284"/>
              <w:jc w:val="both"/>
              <w:rPr>
                <w:rFonts w:cs="B Nazanin"/>
                <w:b/>
                <w:bCs/>
                <w:color w:val="000000" w:themeColor="text1"/>
                <w:sz w:val="26"/>
                <w:szCs w:val="26"/>
                <w:rtl/>
              </w:rPr>
            </w:pPr>
            <w:r w:rsidRPr="007C4437">
              <w:rPr>
                <w:rFonts w:cs="B Nazanin" w:hint="cs"/>
                <w:b/>
                <w:bCs/>
                <w:color w:val="000000" w:themeColor="text1"/>
                <w:sz w:val="26"/>
                <w:szCs w:val="26"/>
                <w:rtl/>
                <w:lang w:bidi="fa-IR"/>
              </w:rPr>
              <w:t>مقدمه</w:t>
            </w:r>
            <w:r w:rsidR="008A110B" w:rsidRPr="007C4437">
              <w:rPr>
                <w:rFonts w:cs="B Nazanin" w:hint="cs"/>
                <w:b/>
                <w:bCs/>
                <w:color w:val="000000" w:themeColor="text1"/>
                <w:sz w:val="26"/>
                <w:szCs w:val="26"/>
                <w:rtl/>
                <w:lang w:bidi="fa-IR"/>
              </w:rPr>
              <w:t xml:space="preserve">  </w:t>
            </w:r>
            <w:r w:rsidR="004D093B" w:rsidRPr="007C4437">
              <w:rPr>
                <w:rFonts w:cs="B Nazanin" w:hint="cs"/>
                <w:b/>
                <w:bCs/>
                <w:color w:val="000000" w:themeColor="text1"/>
                <w:sz w:val="26"/>
                <w:szCs w:val="26"/>
                <w:rtl/>
              </w:rPr>
              <w:t xml:space="preserve"> .......................................................</w:t>
            </w:r>
            <w:r w:rsidR="007C4437">
              <w:rPr>
                <w:rFonts w:cs="B Nazanin" w:hint="cs"/>
                <w:b/>
                <w:bCs/>
                <w:color w:val="000000" w:themeColor="text1"/>
                <w:sz w:val="26"/>
                <w:szCs w:val="26"/>
                <w:rtl/>
              </w:rPr>
              <w:t>........</w:t>
            </w:r>
            <w:r w:rsidR="004D093B" w:rsidRPr="007C4437">
              <w:rPr>
                <w:rFonts w:cs="B Nazanin" w:hint="cs"/>
                <w:b/>
                <w:bCs/>
                <w:color w:val="000000" w:themeColor="text1"/>
                <w:sz w:val="26"/>
                <w:szCs w:val="26"/>
                <w:rtl/>
              </w:rPr>
              <w:t>.........</w:t>
            </w:r>
            <w:r w:rsidR="007C4437">
              <w:rPr>
                <w:rFonts w:cs="B Nazanin" w:hint="cs"/>
                <w:b/>
                <w:bCs/>
                <w:color w:val="000000" w:themeColor="text1"/>
                <w:sz w:val="26"/>
                <w:szCs w:val="26"/>
                <w:rtl/>
              </w:rPr>
              <w:t>......</w:t>
            </w:r>
            <w:r w:rsidR="004D093B" w:rsidRPr="007C4437">
              <w:rPr>
                <w:rFonts w:cs="B Nazanin" w:hint="cs"/>
                <w:b/>
                <w:bCs/>
                <w:color w:val="000000" w:themeColor="text1"/>
                <w:sz w:val="26"/>
                <w:szCs w:val="26"/>
                <w:rtl/>
              </w:rPr>
              <w:t>....</w:t>
            </w:r>
            <w:r w:rsidR="002E2550" w:rsidRPr="007C4437">
              <w:rPr>
                <w:rFonts w:cs="B Nazanin" w:hint="cs"/>
                <w:b/>
                <w:bCs/>
                <w:color w:val="000000" w:themeColor="text1"/>
                <w:sz w:val="26"/>
                <w:szCs w:val="26"/>
                <w:rtl/>
              </w:rPr>
              <w:t>..</w:t>
            </w:r>
            <w:r w:rsidR="004D093B" w:rsidRPr="007C4437">
              <w:rPr>
                <w:rFonts w:cs="B Nazanin" w:hint="cs"/>
                <w:b/>
                <w:bCs/>
                <w:color w:val="000000" w:themeColor="text1"/>
                <w:sz w:val="26"/>
                <w:szCs w:val="26"/>
                <w:rtl/>
              </w:rPr>
              <w:t>......................</w:t>
            </w:r>
            <w:r w:rsidR="002E2550" w:rsidRPr="007C4437">
              <w:rPr>
                <w:rFonts w:cs="B Nazanin" w:hint="cs"/>
                <w:b/>
                <w:bCs/>
                <w:color w:val="000000" w:themeColor="text1"/>
                <w:sz w:val="26"/>
                <w:szCs w:val="26"/>
                <w:rtl/>
              </w:rPr>
              <w:t>.....</w:t>
            </w:r>
            <w:r w:rsidR="004D093B" w:rsidRPr="007C4437">
              <w:rPr>
                <w:rFonts w:cs="B Nazanin" w:hint="cs"/>
                <w:b/>
                <w:bCs/>
                <w:color w:val="000000" w:themeColor="text1"/>
                <w:sz w:val="26"/>
                <w:szCs w:val="26"/>
                <w:rtl/>
              </w:rPr>
              <w:t>...........</w:t>
            </w:r>
            <w:r w:rsidR="008A110B" w:rsidRPr="007C4437">
              <w:rPr>
                <w:rFonts w:cs="B Nazanin" w:hint="cs"/>
                <w:b/>
                <w:bCs/>
                <w:color w:val="000000" w:themeColor="text1"/>
                <w:sz w:val="26"/>
                <w:szCs w:val="26"/>
                <w:rtl/>
              </w:rPr>
              <w:t>..........</w:t>
            </w:r>
            <w:r w:rsidR="004D093B" w:rsidRPr="007C4437">
              <w:rPr>
                <w:rFonts w:cs="B Nazanin" w:hint="cs"/>
                <w:b/>
                <w:bCs/>
                <w:color w:val="000000" w:themeColor="text1"/>
                <w:sz w:val="26"/>
                <w:szCs w:val="26"/>
                <w:rtl/>
              </w:rPr>
              <w:t>....</w:t>
            </w:r>
          </w:p>
        </w:tc>
        <w:tc>
          <w:tcPr>
            <w:tcW w:w="817" w:type="dxa"/>
          </w:tcPr>
          <w:p w:rsidR="00F178FF" w:rsidRPr="007C4437" w:rsidRDefault="00995352" w:rsidP="007C4437">
            <w:pPr>
              <w:spacing w:line="312" w:lineRule="auto"/>
              <w:rPr>
                <w:rFonts w:ascii="Calibri" w:eastAsia="Calibri" w:hAnsi="Calibri" w:cs="B Nazanin"/>
                <w:b/>
                <w:bCs/>
                <w:color w:val="000000" w:themeColor="text1"/>
                <w:sz w:val="26"/>
                <w:szCs w:val="26"/>
                <w:rtl/>
              </w:rPr>
            </w:pPr>
            <w:r w:rsidRPr="007C4437">
              <w:rPr>
                <w:rFonts w:ascii="Calibri" w:eastAsia="Calibri" w:hAnsi="Calibri" w:cs="B Nazanin" w:hint="cs"/>
                <w:b/>
                <w:bCs/>
                <w:color w:val="000000" w:themeColor="text1"/>
                <w:sz w:val="26"/>
                <w:szCs w:val="26"/>
                <w:rtl/>
              </w:rPr>
              <w:t>3</w:t>
            </w:r>
          </w:p>
        </w:tc>
      </w:tr>
      <w:tr w:rsidR="00F178FF" w:rsidRPr="007C4437" w:rsidTr="008A110B">
        <w:tc>
          <w:tcPr>
            <w:tcW w:w="8425" w:type="dxa"/>
          </w:tcPr>
          <w:p w:rsidR="00F178FF" w:rsidRPr="007C4437" w:rsidRDefault="002458B1" w:rsidP="007C4437">
            <w:pPr>
              <w:pStyle w:val="ListParagraph"/>
              <w:numPr>
                <w:ilvl w:val="0"/>
                <w:numId w:val="1"/>
              </w:numPr>
              <w:bidi/>
              <w:spacing w:line="312" w:lineRule="auto"/>
              <w:ind w:left="379" w:hanging="284"/>
              <w:jc w:val="both"/>
              <w:rPr>
                <w:rFonts w:cs="B Nazanin"/>
                <w:b/>
                <w:bCs/>
                <w:color w:val="000000" w:themeColor="text1"/>
                <w:sz w:val="26"/>
                <w:szCs w:val="26"/>
                <w:rtl/>
              </w:rPr>
            </w:pPr>
            <w:r w:rsidRPr="007C4437">
              <w:rPr>
                <w:rFonts w:cs="B Nazanin" w:hint="cs"/>
                <w:b/>
                <w:bCs/>
                <w:color w:val="000000" w:themeColor="text1"/>
                <w:sz w:val="26"/>
                <w:szCs w:val="26"/>
                <w:rtl/>
                <w:lang w:bidi="fa-IR"/>
              </w:rPr>
              <w:t>ا</w:t>
            </w:r>
            <w:r w:rsidR="00F178FF" w:rsidRPr="007C4437">
              <w:rPr>
                <w:rFonts w:cs="B Nazanin" w:hint="cs"/>
                <w:b/>
                <w:bCs/>
                <w:color w:val="000000" w:themeColor="text1"/>
                <w:sz w:val="26"/>
                <w:szCs w:val="26"/>
                <w:rtl/>
                <w:lang w:bidi="fa-IR"/>
              </w:rPr>
              <w:t>هداف</w:t>
            </w:r>
            <w:r w:rsidR="008A110B" w:rsidRPr="007C4437">
              <w:rPr>
                <w:rFonts w:cs="B Nazanin" w:hint="cs"/>
                <w:b/>
                <w:bCs/>
                <w:color w:val="000000" w:themeColor="text1"/>
                <w:sz w:val="26"/>
                <w:szCs w:val="26"/>
                <w:rtl/>
              </w:rPr>
              <w:t xml:space="preserve">   ..........................................................</w:t>
            </w:r>
            <w:r w:rsidR="002E2550" w:rsidRPr="007C4437">
              <w:rPr>
                <w:rFonts w:cs="B Nazanin" w:hint="cs"/>
                <w:b/>
                <w:bCs/>
                <w:color w:val="000000" w:themeColor="text1"/>
                <w:sz w:val="26"/>
                <w:szCs w:val="26"/>
                <w:rtl/>
              </w:rPr>
              <w:t>.......</w:t>
            </w:r>
            <w:r w:rsidR="007C4437">
              <w:rPr>
                <w:rFonts w:cs="B Nazanin" w:hint="cs"/>
                <w:b/>
                <w:bCs/>
                <w:color w:val="000000" w:themeColor="text1"/>
                <w:sz w:val="26"/>
                <w:szCs w:val="26"/>
                <w:rtl/>
              </w:rPr>
              <w:t>.......</w:t>
            </w:r>
            <w:r w:rsidR="008A110B" w:rsidRPr="007C4437">
              <w:rPr>
                <w:rFonts w:cs="B Nazanin" w:hint="cs"/>
                <w:b/>
                <w:bCs/>
                <w:color w:val="000000" w:themeColor="text1"/>
                <w:sz w:val="26"/>
                <w:szCs w:val="26"/>
                <w:rtl/>
              </w:rPr>
              <w:t>..................</w:t>
            </w:r>
            <w:r w:rsidR="007C4437">
              <w:rPr>
                <w:rFonts w:cs="B Nazanin" w:hint="cs"/>
                <w:b/>
                <w:bCs/>
                <w:color w:val="000000" w:themeColor="text1"/>
                <w:sz w:val="26"/>
                <w:szCs w:val="26"/>
                <w:rtl/>
              </w:rPr>
              <w:t>.......</w:t>
            </w:r>
            <w:r w:rsidR="008A110B" w:rsidRPr="007C4437">
              <w:rPr>
                <w:rFonts w:cs="B Nazanin" w:hint="cs"/>
                <w:b/>
                <w:bCs/>
                <w:color w:val="000000" w:themeColor="text1"/>
                <w:sz w:val="26"/>
                <w:szCs w:val="26"/>
                <w:rtl/>
              </w:rPr>
              <w:t>.......................................</w:t>
            </w:r>
          </w:p>
        </w:tc>
        <w:tc>
          <w:tcPr>
            <w:tcW w:w="817" w:type="dxa"/>
          </w:tcPr>
          <w:p w:rsidR="00F178FF" w:rsidRPr="007C4437" w:rsidRDefault="00375387" w:rsidP="007C4437">
            <w:pPr>
              <w:spacing w:line="312" w:lineRule="auto"/>
              <w:rPr>
                <w:rFonts w:ascii="Calibri" w:eastAsia="Calibri" w:hAnsi="Calibri" w:cs="B Nazanin"/>
                <w:b/>
                <w:bCs/>
                <w:color w:val="000000" w:themeColor="text1"/>
                <w:sz w:val="26"/>
                <w:szCs w:val="26"/>
                <w:rtl/>
              </w:rPr>
            </w:pPr>
            <w:r>
              <w:rPr>
                <w:rFonts w:ascii="Calibri" w:eastAsia="Calibri" w:hAnsi="Calibri" w:cs="B Nazanin" w:hint="cs"/>
                <w:b/>
                <w:bCs/>
                <w:color w:val="000000" w:themeColor="text1"/>
                <w:sz w:val="26"/>
                <w:szCs w:val="26"/>
                <w:rtl/>
              </w:rPr>
              <w:t>3</w:t>
            </w:r>
          </w:p>
        </w:tc>
      </w:tr>
      <w:tr w:rsidR="00F178FF" w:rsidRPr="007C4437" w:rsidTr="008A110B">
        <w:tc>
          <w:tcPr>
            <w:tcW w:w="8425" w:type="dxa"/>
          </w:tcPr>
          <w:p w:rsidR="00F178FF" w:rsidRPr="007C4437" w:rsidRDefault="00F178FF" w:rsidP="007C4437">
            <w:pPr>
              <w:pStyle w:val="ListParagraph"/>
              <w:numPr>
                <w:ilvl w:val="0"/>
                <w:numId w:val="1"/>
              </w:numPr>
              <w:bidi/>
              <w:spacing w:line="312" w:lineRule="auto"/>
              <w:ind w:left="379" w:hanging="284"/>
              <w:jc w:val="both"/>
              <w:rPr>
                <w:rFonts w:cs="B Nazanin"/>
                <w:b/>
                <w:bCs/>
                <w:color w:val="000000" w:themeColor="text1"/>
                <w:sz w:val="26"/>
                <w:szCs w:val="26"/>
                <w:rtl/>
              </w:rPr>
            </w:pPr>
            <w:r w:rsidRPr="007C4437">
              <w:rPr>
                <w:rFonts w:cs="B Nazanin" w:hint="cs"/>
                <w:b/>
                <w:bCs/>
                <w:color w:val="000000" w:themeColor="text1"/>
                <w:sz w:val="26"/>
                <w:szCs w:val="26"/>
                <w:rtl/>
                <w:lang w:bidi="fa-IR"/>
              </w:rPr>
              <w:t>دامنه كاربرد</w:t>
            </w:r>
            <w:r w:rsidR="008A110B" w:rsidRPr="007C4437">
              <w:rPr>
                <w:rFonts w:cs="B Nazanin" w:hint="cs"/>
                <w:b/>
                <w:bCs/>
                <w:color w:val="000000" w:themeColor="text1"/>
                <w:sz w:val="26"/>
                <w:szCs w:val="26"/>
                <w:rtl/>
              </w:rPr>
              <w:t xml:space="preserve"> ..............................................................</w:t>
            </w:r>
            <w:r w:rsidR="007C4437">
              <w:rPr>
                <w:rFonts w:cs="B Nazanin" w:hint="cs"/>
                <w:b/>
                <w:bCs/>
                <w:color w:val="000000" w:themeColor="text1"/>
                <w:sz w:val="26"/>
                <w:szCs w:val="26"/>
                <w:rtl/>
              </w:rPr>
              <w:t>................</w:t>
            </w:r>
            <w:r w:rsidR="008A110B" w:rsidRPr="007C4437">
              <w:rPr>
                <w:rFonts w:cs="B Nazanin" w:hint="cs"/>
                <w:b/>
                <w:bCs/>
                <w:color w:val="000000" w:themeColor="text1"/>
                <w:sz w:val="26"/>
                <w:szCs w:val="26"/>
                <w:rtl/>
              </w:rPr>
              <w:t>................</w:t>
            </w:r>
            <w:r w:rsidR="007C4437">
              <w:rPr>
                <w:rFonts w:cs="B Nazanin" w:hint="cs"/>
                <w:b/>
                <w:bCs/>
                <w:color w:val="000000" w:themeColor="text1"/>
                <w:sz w:val="26"/>
                <w:szCs w:val="26"/>
                <w:rtl/>
              </w:rPr>
              <w:t>......</w:t>
            </w:r>
            <w:r w:rsidR="008A110B" w:rsidRPr="007C4437">
              <w:rPr>
                <w:rFonts w:cs="B Nazanin" w:hint="cs"/>
                <w:b/>
                <w:bCs/>
                <w:color w:val="000000" w:themeColor="text1"/>
                <w:sz w:val="26"/>
                <w:szCs w:val="26"/>
                <w:rtl/>
              </w:rPr>
              <w:t>............................</w:t>
            </w:r>
          </w:p>
        </w:tc>
        <w:tc>
          <w:tcPr>
            <w:tcW w:w="817" w:type="dxa"/>
          </w:tcPr>
          <w:p w:rsidR="00F178FF" w:rsidRPr="007C4437" w:rsidRDefault="004B0325" w:rsidP="007C4437">
            <w:pPr>
              <w:spacing w:line="312" w:lineRule="auto"/>
              <w:rPr>
                <w:rFonts w:ascii="Calibri" w:eastAsia="Calibri" w:hAnsi="Calibri" w:cs="B Nazanin"/>
                <w:b/>
                <w:bCs/>
                <w:color w:val="000000" w:themeColor="text1"/>
                <w:sz w:val="26"/>
                <w:szCs w:val="26"/>
                <w:rtl/>
              </w:rPr>
            </w:pPr>
            <w:r w:rsidRPr="007C4437">
              <w:rPr>
                <w:rFonts w:ascii="Calibri" w:eastAsia="Calibri" w:hAnsi="Calibri" w:cs="B Nazanin" w:hint="cs"/>
                <w:b/>
                <w:bCs/>
                <w:color w:val="000000" w:themeColor="text1"/>
                <w:sz w:val="26"/>
                <w:szCs w:val="26"/>
                <w:rtl/>
              </w:rPr>
              <w:t>4</w:t>
            </w:r>
          </w:p>
        </w:tc>
      </w:tr>
      <w:tr w:rsidR="00F178FF" w:rsidRPr="007C4437" w:rsidTr="008A110B">
        <w:tc>
          <w:tcPr>
            <w:tcW w:w="8425" w:type="dxa"/>
          </w:tcPr>
          <w:p w:rsidR="00F178FF" w:rsidRPr="007C4437" w:rsidRDefault="007C4437" w:rsidP="007C4437">
            <w:pPr>
              <w:pStyle w:val="ListParagraph"/>
              <w:numPr>
                <w:ilvl w:val="0"/>
                <w:numId w:val="1"/>
              </w:numPr>
              <w:bidi/>
              <w:spacing w:line="312" w:lineRule="auto"/>
              <w:ind w:left="379" w:hanging="284"/>
              <w:jc w:val="both"/>
              <w:rPr>
                <w:rFonts w:cs="B Nazanin"/>
                <w:b/>
                <w:bCs/>
                <w:color w:val="000000" w:themeColor="text1"/>
                <w:sz w:val="26"/>
                <w:szCs w:val="26"/>
                <w:rtl/>
              </w:rPr>
            </w:pPr>
            <w:r w:rsidRPr="007C4437">
              <w:rPr>
                <w:rFonts w:cs="B Nazanin" w:hint="cs"/>
                <w:b/>
                <w:bCs/>
                <w:color w:val="000000" w:themeColor="text1"/>
                <w:sz w:val="26"/>
                <w:szCs w:val="26"/>
                <w:rtl/>
              </w:rPr>
              <w:t xml:space="preserve">تعاريف و اصطلاحات  </w:t>
            </w:r>
            <w:r w:rsidR="008A110B" w:rsidRPr="007C4437">
              <w:rPr>
                <w:rFonts w:cs="B Nazanin" w:hint="cs"/>
                <w:b/>
                <w:bCs/>
                <w:color w:val="000000" w:themeColor="text1"/>
                <w:sz w:val="26"/>
                <w:szCs w:val="26"/>
                <w:rtl/>
              </w:rPr>
              <w:t>...................................................................</w:t>
            </w:r>
            <w:r>
              <w:rPr>
                <w:rFonts w:cs="B Nazanin" w:hint="cs"/>
                <w:b/>
                <w:bCs/>
                <w:color w:val="000000" w:themeColor="text1"/>
                <w:sz w:val="26"/>
                <w:szCs w:val="26"/>
                <w:rtl/>
              </w:rPr>
              <w:t>..............</w:t>
            </w:r>
            <w:r w:rsidR="008A110B" w:rsidRPr="007C4437">
              <w:rPr>
                <w:rFonts w:cs="B Nazanin" w:hint="cs"/>
                <w:b/>
                <w:bCs/>
                <w:color w:val="000000" w:themeColor="text1"/>
                <w:sz w:val="26"/>
                <w:szCs w:val="26"/>
                <w:rtl/>
              </w:rPr>
              <w:t>............</w:t>
            </w:r>
            <w:r>
              <w:rPr>
                <w:rFonts w:cs="B Nazanin" w:hint="cs"/>
                <w:b/>
                <w:bCs/>
                <w:color w:val="000000" w:themeColor="text1"/>
                <w:sz w:val="26"/>
                <w:szCs w:val="26"/>
                <w:rtl/>
              </w:rPr>
              <w:t>..........</w:t>
            </w:r>
            <w:r w:rsidR="008A110B" w:rsidRPr="007C4437">
              <w:rPr>
                <w:rFonts w:cs="B Nazanin" w:hint="cs"/>
                <w:b/>
                <w:bCs/>
                <w:color w:val="000000" w:themeColor="text1"/>
                <w:sz w:val="26"/>
                <w:szCs w:val="26"/>
                <w:rtl/>
              </w:rPr>
              <w:t>...........</w:t>
            </w:r>
          </w:p>
        </w:tc>
        <w:tc>
          <w:tcPr>
            <w:tcW w:w="817" w:type="dxa"/>
          </w:tcPr>
          <w:p w:rsidR="00F178FF" w:rsidRPr="007C4437" w:rsidRDefault="004B0325" w:rsidP="007C4437">
            <w:pPr>
              <w:spacing w:line="312" w:lineRule="auto"/>
              <w:rPr>
                <w:rFonts w:ascii="Calibri" w:eastAsia="Calibri" w:hAnsi="Calibri" w:cs="B Nazanin"/>
                <w:b/>
                <w:bCs/>
                <w:color w:val="000000" w:themeColor="text1"/>
                <w:sz w:val="26"/>
                <w:szCs w:val="26"/>
                <w:rtl/>
              </w:rPr>
            </w:pPr>
            <w:r w:rsidRPr="007C4437">
              <w:rPr>
                <w:rFonts w:ascii="Calibri" w:eastAsia="Calibri" w:hAnsi="Calibri" w:cs="B Nazanin" w:hint="cs"/>
                <w:b/>
                <w:bCs/>
                <w:color w:val="000000" w:themeColor="text1"/>
                <w:sz w:val="26"/>
                <w:szCs w:val="26"/>
                <w:rtl/>
              </w:rPr>
              <w:t>4</w:t>
            </w:r>
          </w:p>
        </w:tc>
      </w:tr>
      <w:tr w:rsidR="00F178FF" w:rsidRPr="007C4437" w:rsidTr="008A110B">
        <w:tc>
          <w:tcPr>
            <w:tcW w:w="8425" w:type="dxa"/>
          </w:tcPr>
          <w:p w:rsidR="00F178FF" w:rsidRPr="007C4437" w:rsidRDefault="007C4437" w:rsidP="007C4437">
            <w:pPr>
              <w:pStyle w:val="ListParagraph"/>
              <w:numPr>
                <w:ilvl w:val="0"/>
                <w:numId w:val="1"/>
              </w:numPr>
              <w:bidi/>
              <w:spacing w:line="312" w:lineRule="auto"/>
              <w:ind w:left="379" w:hanging="284"/>
              <w:jc w:val="both"/>
              <w:rPr>
                <w:rFonts w:cs="B Nazanin"/>
                <w:b/>
                <w:bCs/>
                <w:color w:val="000000" w:themeColor="text1"/>
                <w:sz w:val="26"/>
                <w:szCs w:val="26"/>
                <w:rtl/>
              </w:rPr>
            </w:pPr>
            <w:r w:rsidRPr="007C4437">
              <w:rPr>
                <w:rFonts w:cs="B Nazanin" w:hint="cs"/>
                <w:b/>
                <w:bCs/>
                <w:color w:val="000000" w:themeColor="text1"/>
                <w:sz w:val="26"/>
                <w:szCs w:val="26"/>
                <w:rtl/>
                <w:lang w:bidi="fa-IR"/>
              </w:rPr>
              <w:t>نقش</w:t>
            </w:r>
            <w:r w:rsidRPr="007C4437">
              <w:rPr>
                <w:rFonts w:cs="B Nazanin"/>
                <w:b/>
                <w:bCs/>
                <w:color w:val="000000" w:themeColor="text1"/>
                <w:sz w:val="26"/>
                <w:szCs w:val="26"/>
                <w:rtl/>
                <w:lang w:bidi="fa-IR"/>
              </w:rPr>
              <w:softHyphen/>
            </w:r>
            <w:r w:rsidRPr="007C4437">
              <w:rPr>
                <w:rFonts w:cs="B Nazanin" w:hint="cs"/>
                <w:b/>
                <w:bCs/>
                <w:color w:val="000000" w:themeColor="text1"/>
                <w:sz w:val="26"/>
                <w:szCs w:val="26"/>
                <w:rtl/>
                <w:lang w:bidi="fa-IR"/>
              </w:rPr>
              <w:t xml:space="preserve">ها و </w:t>
            </w:r>
            <w:r w:rsidRPr="007C4437">
              <w:rPr>
                <w:rFonts w:cs="B Nazanin" w:hint="cs"/>
                <w:b/>
                <w:bCs/>
                <w:color w:val="000000" w:themeColor="text1"/>
                <w:sz w:val="26"/>
                <w:szCs w:val="26"/>
                <w:rtl/>
              </w:rPr>
              <w:t>مسئوليت</w:t>
            </w:r>
            <w:r w:rsidRPr="007C4437">
              <w:rPr>
                <w:rFonts w:cs="B Nazanin"/>
                <w:b/>
                <w:bCs/>
                <w:color w:val="000000" w:themeColor="text1"/>
                <w:sz w:val="26"/>
                <w:szCs w:val="26"/>
              </w:rPr>
              <w:softHyphen/>
            </w:r>
            <w:r w:rsidRPr="007C4437">
              <w:rPr>
                <w:rFonts w:cs="B Nazanin" w:hint="cs"/>
                <w:b/>
                <w:bCs/>
                <w:color w:val="000000" w:themeColor="text1"/>
                <w:sz w:val="26"/>
                <w:szCs w:val="26"/>
                <w:rtl/>
              </w:rPr>
              <w:t>ها</w:t>
            </w:r>
            <w:r w:rsidR="008A110B" w:rsidRPr="007C4437">
              <w:rPr>
                <w:rFonts w:cs="B Nazanin" w:hint="cs"/>
                <w:b/>
                <w:bCs/>
                <w:color w:val="000000" w:themeColor="text1"/>
                <w:sz w:val="26"/>
                <w:szCs w:val="26"/>
                <w:rtl/>
              </w:rPr>
              <w:t>.............................................................................</w:t>
            </w:r>
            <w:r>
              <w:rPr>
                <w:rFonts w:cs="B Nazanin" w:hint="cs"/>
                <w:b/>
                <w:bCs/>
                <w:color w:val="000000" w:themeColor="text1"/>
                <w:sz w:val="26"/>
                <w:szCs w:val="26"/>
                <w:rtl/>
              </w:rPr>
              <w:t>...</w:t>
            </w:r>
            <w:r w:rsidR="008A110B" w:rsidRPr="007C4437">
              <w:rPr>
                <w:rFonts w:cs="B Nazanin" w:hint="cs"/>
                <w:b/>
                <w:bCs/>
                <w:color w:val="000000" w:themeColor="text1"/>
                <w:sz w:val="26"/>
                <w:szCs w:val="26"/>
                <w:rtl/>
              </w:rPr>
              <w:t>..</w:t>
            </w:r>
            <w:r>
              <w:rPr>
                <w:rFonts w:cs="B Nazanin" w:hint="cs"/>
                <w:b/>
                <w:bCs/>
                <w:color w:val="000000" w:themeColor="text1"/>
                <w:sz w:val="26"/>
                <w:szCs w:val="26"/>
                <w:rtl/>
              </w:rPr>
              <w:t>...........</w:t>
            </w:r>
            <w:r w:rsidR="008A110B" w:rsidRPr="007C4437">
              <w:rPr>
                <w:rFonts w:cs="B Nazanin" w:hint="cs"/>
                <w:b/>
                <w:bCs/>
                <w:color w:val="000000" w:themeColor="text1"/>
                <w:sz w:val="26"/>
                <w:szCs w:val="26"/>
                <w:rtl/>
              </w:rPr>
              <w:t>.....................</w:t>
            </w:r>
          </w:p>
        </w:tc>
        <w:tc>
          <w:tcPr>
            <w:tcW w:w="817" w:type="dxa"/>
          </w:tcPr>
          <w:p w:rsidR="00F178FF" w:rsidRPr="007C4437" w:rsidRDefault="00375387" w:rsidP="007C4437">
            <w:pPr>
              <w:spacing w:line="312" w:lineRule="auto"/>
              <w:rPr>
                <w:rFonts w:ascii="Calibri" w:eastAsia="Calibri" w:hAnsi="Calibri" w:cs="B Nazanin"/>
                <w:b/>
                <w:bCs/>
                <w:color w:val="000000" w:themeColor="text1"/>
                <w:sz w:val="26"/>
                <w:szCs w:val="26"/>
                <w:rtl/>
              </w:rPr>
            </w:pPr>
            <w:r>
              <w:rPr>
                <w:rFonts w:ascii="Calibri" w:eastAsia="Calibri" w:hAnsi="Calibri" w:cs="B Nazanin" w:hint="cs"/>
                <w:b/>
                <w:bCs/>
                <w:color w:val="000000" w:themeColor="text1"/>
                <w:sz w:val="26"/>
                <w:szCs w:val="26"/>
                <w:rtl/>
              </w:rPr>
              <w:t>6</w:t>
            </w:r>
          </w:p>
        </w:tc>
      </w:tr>
      <w:tr w:rsidR="00F178FF" w:rsidRPr="007C4437" w:rsidTr="008A110B">
        <w:tc>
          <w:tcPr>
            <w:tcW w:w="8425" w:type="dxa"/>
          </w:tcPr>
          <w:p w:rsidR="00F178FF" w:rsidRPr="007C4437" w:rsidRDefault="007C4437" w:rsidP="007C4437">
            <w:pPr>
              <w:pStyle w:val="ListParagraph"/>
              <w:numPr>
                <w:ilvl w:val="0"/>
                <w:numId w:val="1"/>
              </w:numPr>
              <w:bidi/>
              <w:spacing w:line="312" w:lineRule="auto"/>
              <w:ind w:left="379" w:hanging="284"/>
              <w:jc w:val="both"/>
              <w:rPr>
                <w:rFonts w:cs="B Nazanin"/>
                <w:b/>
                <w:bCs/>
                <w:color w:val="000000" w:themeColor="text1"/>
                <w:sz w:val="26"/>
                <w:szCs w:val="26"/>
                <w:rtl/>
              </w:rPr>
            </w:pPr>
            <w:r w:rsidRPr="007C4437">
              <w:rPr>
                <w:rFonts w:cs="B Nazanin" w:hint="cs"/>
                <w:b/>
                <w:bCs/>
                <w:color w:val="000000" w:themeColor="text1"/>
                <w:sz w:val="26"/>
                <w:szCs w:val="26"/>
                <w:rtl/>
              </w:rPr>
              <w:t>الزامات</w:t>
            </w:r>
            <w:r w:rsidR="000F7CD9">
              <w:rPr>
                <w:rFonts w:cs="B Nazanin" w:hint="cs"/>
                <w:b/>
                <w:bCs/>
                <w:color w:val="000000" w:themeColor="text1"/>
                <w:sz w:val="26"/>
                <w:szCs w:val="26"/>
                <w:rtl/>
              </w:rPr>
              <w:t xml:space="preserve"> اختصاصي</w:t>
            </w:r>
            <w:r w:rsidRPr="007C4437">
              <w:rPr>
                <w:rFonts w:cs="B Nazanin" w:hint="cs"/>
                <w:b/>
                <w:bCs/>
                <w:color w:val="000000" w:themeColor="text1"/>
                <w:sz w:val="26"/>
                <w:szCs w:val="26"/>
                <w:rtl/>
              </w:rPr>
              <w:t xml:space="preserve"> ايمني در عمليات توپكراني </w:t>
            </w:r>
            <w:r w:rsidR="008A110B" w:rsidRPr="007C4437">
              <w:rPr>
                <w:rFonts w:cs="B Nazanin" w:hint="cs"/>
                <w:b/>
                <w:bCs/>
                <w:color w:val="000000" w:themeColor="text1"/>
                <w:sz w:val="26"/>
                <w:szCs w:val="26"/>
                <w:rtl/>
              </w:rPr>
              <w:t>..............</w:t>
            </w:r>
            <w:r w:rsidRPr="007C4437">
              <w:rPr>
                <w:rFonts w:cs="B Nazanin" w:hint="cs"/>
                <w:b/>
                <w:bCs/>
                <w:color w:val="000000" w:themeColor="text1"/>
                <w:sz w:val="26"/>
                <w:szCs w:val="26"/>
                <w:rtl/>
              </w:rPr>
              <w:t>.</w:t>
            </w:r>
            <w:r w:rsidR="000F7CD9">
              <w:rPr>
                <w:rFonts w:cs="B Nazanin" w:hint="cs"/>
                <w:b/>
                <w:bCs/>
                <w:color w:val="000000" w:themeColor="text1"/>
                <w:sz w:val="26"/>
                <w:szCs w:val="26"/>
                <w:rtl/>
              </w:rPr>
              <w:t>....................</w:t>
            </w:r>
            <w:r w:rsidR="008A110B" w:rsidRPr="007C4437">
              <w:rPr>
                <w:rFonts w:cs="B Nazanin" w:hint="cs"/>
                <w:b/>
                <w:bCs/>
                <w:color w:val="000000" w:themeColor="text1"/>
                <w:sz w:val="26"/>
                <w:szCs w:val="26"/>
                <w:rtl/>
              </w:rPr>
              <w:t>...........</w:t>
            </w:r>
            <w:r w:rsidR="002E2550" w:rsidRPr="007C4437">
              <w:rPr>
                <w:rFonts w:cs="B Nazanin" w:hint="cs"/>
                <w:b/>
                <w:bCs/>
                <w:color w:val="000000" w:themeColor="text1"/>
                <w:sz w:val="26"/>
                <w:szCs w:val="26"/>
                <w:rtl/>
              </w:rPr>
              <w:t>...</w:t>
            </w:r>
            <w:r w:rsidR="008A110B" w:rsidRPr="007C4437">
              <w:rPr>
                <w:rFonts w:cs="B Nazanin" w:hint="cs"/>
                <w:b/>
                <w:bCs/>
                <w:color w:val="000000" w:themeColor="text1"/>
                <w:sz w:val="26"/>
                <w:szCs w:val="26"/>
                <w:rtl/>
              </w:rPr>
              <w:t>........</w:t>
            </w:r>
            <w:r>
              <w:rPr>
                <w:rFonts w:cs="B Nazanin" w:hint="cs"/>
                <w:b/>
                <w:bCs/>
                <w:color w:val="000000" w:themeColor="text1"/>
                <w:sz w:val="26"/>
                <w:szCs w:val="26"/>
                <w:rtl/>
              </w:rPr>
              <w:t>..........</w:t>
            </w:r>
            <w:r w:rsidR="008A110B" w:rsidRPr="007C4437">
              <w:rPr>
                <w:rFonts w:cs="B Nazanin" w:hint="cs"/>
                <w:b/>
                <w:bCs/>
                <w:color w:val="000000" w:themeColor="text1"/>
                <w:sz w:val="26"/>
                <w:szCs w:val="26"/>
                <w:rtl/>
              </w:rPr>
              <w:t>......</w:t>
            </w:r>
          </w:p>
        </w:tc>
        <w:tc>
          <w:tcPr>
            <w:tcW w:w="817" w:type="dxa"/>
          </w:tcPr>
          <w:p w:rsidR="00F178FF" w:rsidRPr="007C4437" w:rsidRDefault="00375387" w:rsidP="007C4437">
            <w:pPr>
              <w:spacing w:line="312" w:lineRule="auto"/>
              <w:rPr>
                <w:rFonts w:ascii="Calibri" w:eastAsia="Calibri" w:hAnsi="Calibri" w:cs="B Nazanin"/>
                <w:b/>
                <w:bCs/>
                <w:color w:val="000000" w:themeColor="text1"/>
                <w:sz w:val="26"/>
                <w:szCs w:val="26"/>
                <w:rtl/>
              </w:rPr>
            </w:pPr>
            <w:r>
              <w:rPr>
                <w:rFonts w:ascii="Calibri" w:eastAsia="Calibri" w:hAnsi="Calibri" w:cs="B Nazanin" w:hint="cs"/>
                <w:b/>
                <w:bCs/>
                <w:color w:val="000000" w:themeColor="text1"/>
                <w:sz w:val="26"/>
                <w:szCs w:val="26"/>
                <w:rtl/>
              </w:rPr>
              <w:t>9</w:t>
            </w:r>
          </w:p>
        </w:tc>
      </w:tr>
      <w:tr w:rsidR="00F178FF" w:rsidRPr="007C4437" w:rsidTr="008A110B">
        <w:tc>
          <w:tcPr>
            <w:tcW w:w="8425" w:type="dxa"/>
          </w:tcPr>
          <w:p w:rsidR="00F178FF" w:rsidRPr="007C4437" w:rsidRDefault="007C4437" w:rsidP="007C4437">
            <w:pPr>
              <w:pStyle w:val="ListParagraph"/>
              <w:numPr>
                <w:ilvl w:val="0"/>
                <w:numId w:val="1"/>
              </w:numPr>
              <w:bidi/>
              <w:spacing w:line="312" w:lineRule="auto"/>
              <w:ind w:left="379" w:hanging="284"/>
              <w:jc w:val="both"/>
              <w:rPr>
                <w:rFonts w:cs="B Nazanin"/>
                <w:b/>
                <w:bCs/>
                <w:color w:val="000000" w:themeColor="text1"/>
                <w:sz w:val="26"/>
                <w:szCs w:val="26"/>
                <w:rtl/>
              </w:rPr>
            </w:pPr>
            <w:r w:rsidRPr="007C4437">
              <w:rPr>
                <w:rFonts w:cs="B Nazanin" w:hint="cs"/>
                <w:b/>
                <w:bCs/>
                <w:color w:val="000000" w:themeColor="text1"/>
                <w:sz w:val="26"/>
                <w:szCs w:val="26"/>
                <w:rtl/>
                <w:lang w:bidi="fa-IR"/>
              </w:rPr>
              <w:t>منابع و ماخذ</w:t>
            </w:r>
            <w:r w:rsidR="008A110B" w:rsidRPr="007C4437">
              <w:rPr>
                <w:rFonts w:cs="B Nazanin" w:hint="cs"/>
                <w:b/>
                <w:bCs/>
                <w:color w:val="000000" w:themeColor="text1"/>
                <w:sz w:val="26"/>
                <w:szCs w:val="26"/>
                <w:rtl/>
              </w:rPr>
              <w:t xml:space="preserve"> ................</w:t>
            </w:r>
            <w:r w:rsidRPr="007C4437">
              <w:rPr>
                <w:rFonts w:cs="B Nazanin" w:hint="cs"/>
                <w:b/>
                <w:bCs/>
                <w:color w:val="000000" w:themeColor="text1"/>
                <w:sz w:val="26"/>
                <w:szCs w:val="26"/>
                <w:rtl/>
              </w:rPr>
              <w:t>.........................................</w:t>
            </w:r>
            <w:r>
              <w:rPr>
                <w:rFonts w:cs="B Nazanin" w:hint="cs"/>
                <w:b/>
                <w:bCs/>
                <w:color w:val="000000" w:themeColor="text1"/>
                <w:sz w:val="26"/>
                <w:szCs w:val="26"/>
                <w:rtl/>
              </w:rPr>
              <w:t>......................................................</w:t>
            </w:r>
            <w:r w:rsidR="008A110B" w:rsidRPr="007C4437">
              <w:rPr>
                <w:rFonts w:cs="B Nazanin" w:hint="cs"/>
                <w:b/>
                <w:bCs/>
                <w:color w:val="000000" w:themeColor="text1"/>
                <w:sz w:val="26"/>
                <w:szCs w:val="26"/>
                <w:rtl/>
              </w:rPr>
              <w:t>................</w:t>
            </w:r>
          </w:p>
        </w:tc>
        <w:tc>
          <w:tcPr>
            <w:tcW w:w="817" w:type="dxa"/>
          </w:tcPr>
          <w:p w:rsidR="00F178FF" w:rsidRPr="007C4437" w:rsidRDefault="00375387" w:rsidP="007C4437">
            <w:pPr>
              <w:spacing w:line="312" w:lineRule="auto"/>
              <w:rPr>
                <w:rFonts w:ascii="Calibri" w:eastAsia="Calibri" w:hAnsi="Calibri" w:cs="B Nazanin"/>
                <w:b/>
                <w:bCs/>
                <w:color w:val="000000" w:themeColor="text1"/>
                <w:sz w:val="26"/>
                <w:szCs w:val="26"/>
                <w:rtl/>
              </w:rPr>
            </w:pPr>
            <w:r>
              <w:rPr>
                <w:rFonts w:ascii="Calibri" w:eastAsia="Calibri" w:hAnsi="Calibri" w:cs="B Nazanin" w:hint="cs"/>
                <w:b/>
                <w:bCs/>
                <w:color w:val="000000" w:themeColor="text1"/>
                <w:sz w:val="26"/>
                <w:szCs w:val="26"/>
                <w:rtl/>
              </w:rPr>
              <w:t>14</w:t>
            </w:r>
          </w:p>
        </w:tc>
      </w:tr>
    </w:tbl>
    <w:p w:rsidR="007C4437" w:rsidRDefault="007C4437" w:rsidP="008A110B">
      <w:pPr>
        <w:bidi w:val="0"/>
        <w:rPr>
          <w:rFonts w:cs="B Zar"/>
          <w:color w:val="000000" w:themeColor="text1"/>
          <w:sz w:val="24"/>
          <w:szCs w:val="24"/>
        </w:rPr>
      </w:pPr>
    </w:p>
    <w:p w:rsidR="007C4437" w:rsidRDefault="007C4437">
      <w:pPr>
        <w:bidi w:val="0"/>
        <w:rPr>
          <w:rFonts w:cs="B Zar"/>
          <w:color w:val="000000" w:themeColor="text1"/>
          <w:sz w:val="24"/>
          <w:szCs w:val="24"/>
        </w:rPr>
      </w:pPr>
      <w:r>
        <w:rPr>
          <w:rFonts w:cs="B Zar"/>
          <w:color w:val="000000" w:themeColor="text1"/>
          <w:sz w:val="24"/>
          <w:szCs w:val="24"/>
        </w:rPr>
        <w:br w:type="page"/>
      </w:r>
    </w:p>
    <w:p w:rsidR="0039271B" w:rsidRPr="00CC0950" w:rsidRDefault="0039271B" w:rsidP="00141201">
      <w:pPr>
        <w:pStyle w:val="1"/>
        <w:numPr>
          <w:ilvl w:val="0"/>
          <w:numId w:val="32"/>
        </w:numPr>
        <w:spacing w:line="276" w:lineRule="auto"/>
        <w:jc w:val="both"/>
        <w:rPr>
          <w:rFonts w:cs="B Titr"/>
          <w:sz w:val="26"/>
          <w:szCs w:val="26"/>
        </w:rPr>
      </w:pPr>
      <w:bookmarkStart w:id="6" w:name="_Toc440805419"/>
      <w:bookmarkStart w:id="7" w:name="_Toc441408866"/>
      <w:bookmarkStart w:id="8" w:name="_Toc445299596"/>
      <w:bookmarkStart w:id="9" w:name="_Toc454090977"/>
      <w:bookmarkStart w:id="10" w:name="_Toc454091000"/>
      <w:bookmarkStart w:id="11" w:name="_Toc454091858"/>
      <w:bookmarkStart w:id="12" w:name="_Toc458867535"/>
      <w:bookmarkStart w:id="13" w:name="_Toc476043255"/>
      <w:bookmarkEnd w:id="1"/>
      <w:bookmarkEnd w:id="2"/>
      <w:bookmarkEnd w:id="3"/>
      <w:bookmarkEnd w:id="4"/>
      <w:r w:rsidRPr="00CC0950">
        <w:rPr>
          <w:rFonts w:cs="B Titr" w:hint="cs"/>
          <w:sz w:val="26"/>
          <w:szCs w:val="26"/>
          <w:rtl/>
        </w:rPr>
        <w:lastRenderedPageBreak/>
        <w:t>مقدمه</w:t>
      </w:r>
      <w:bookmarkEnd w:id="6"/>
      <w:bookmarkEnd w:id="7"/>
      <w:bookmarkEnd w:id="8"/>
      <w:bookmarkEnd w:id="9"/>
      <w:bookmarkEnd w:id="10"/>
      <w:bookmarkEnd w:id="11"/>
      <w:bookmarkEnd w:id="12"/>
      <w:bookmarkEnd w:id="13"/>
    </w:p>
    <w:p w:rsidR="0039271B" w:rsidRPr="00141201" w:rsidRDefault="0039271B" w:rsidP="00141201">
      <w:pPr>
        <w:spacing w:line="300" w:lineRule="auto"/>
        <w:ind w:firstLine="521"/>
        <w:jc w:val="both"/>
        <w:rPr>
          <w:rFonts w:cs="B Nazanin"/>
          <w:sz w:val="26"/>
          <w:szCs w:val="26"/>
          <w:rtl/>
        </w:rPr>
      </w:pPr>
      <w:r w:rsidRPr="00141201">
        <w:rPr>
          <w:rFonts w:cs="B Nazanin" w:hint="cs"/>
          <w:sz w:val="26"/>
          <w:szCs w:val="26"/>
          <w:rtl/>
        </w:rPr>
        <w:t>انجام عملیات توپکرانی بدون توجه به ملاحظات ایمنی يكي از منابع تهديد كننده سرمايه</w:t>
      </w:r>
      <w:r w:rsidR="00141201">
        <w:rPr>
          <w:rFonts w:cs="B Nazanin"/>
          <w:sz w:val="26"/>
          <w:szCs w:val="26"/>
          <w:rtl/>
        </w:rPr>
        <w:softHyphen/>
      </w:r>
      <w:r w:rsidRPr="00141201">
        <w:rPr>
          <w:rFonts w:cs="B Nazanin" w:hint="cs"/>
          <w:sz w:val="26"/>
          <w:szCs w:val="26"/>
          <w:rtl/>
        </w:rPr>
        <w:t>هاي ملي و یکی از علل اصلي حوادث خط لوله، آتش سوزي و نفت ريزي</w:t>
      </w:r>
      <w:r w:rsidR="00141201">
        <w:rPr>
          <w:rFonts w:cs="B Nazanin"/>
          <w:sz w:val="26"/>
          <w:szCs w:val="26"/>
          <w:rtl/>
        </w:rPr>
        <w:softHyphen/>
      </w:r>
      <w:r w:rsidRPr="00141201">
        <w:rPr>
          <w:rFonts w:cs="B Nazanin" w:hint="cs"/>
          <w:sz w:val="26"/>
          <w:szCs w:val="26"/>
          <w:rtl/>
        </w:rPr>
        <w:t>هاي عمده در سطح واحدهاي عملياتي و ت</w:t>
      </w:r>
      <w:r w:rsidR="00141201">
        <w:rPr>
          <w:rFonts w:cs="B Nazanin" w:hint="cs"/>
          <w:sz w:val="26"/>
          <w:szCs w:val="26"/>
          <w:rtl/>
        </w:rPr>
        <w:t>أ</w:t>
      </w:r>
      <w:r w:rsidRPr="00141201">
        <w:rPr>
          <w:rFonts w:cs="B Nazanin" w:hint="cs"/>
          <w:sz w:val="26"/>
          <w:szCs w:val="26"/>
          <w:rtl/>
        </w:rPr>
        <w:t>سيسات فرايندي می</w:t>
      </w:r>
      <w:r w:rsidR="00141201">
        <w:rPr>
          <w:rFonts w:cs="B Nazanin"/>
          <w:sz w:val="26"/>
          <w:szCs w:val="26"/>
          <w:rtl/>
        </w:rPr>
        <w:softHyphen/>
      </w:r>
      <w:r w:rsidRPr="00141201">
        <w:rPr>
          <w:rFonts w:cs="B Nazanin" w:hint="cs"/>
          <w:sz w:val="26"/>
          <w:szCs w:val="26"/>
          <w:rtl/>
        </w:rPr>
        <w:t>باشد. با توجه به نوع سيال در صنايع نفت و فرسودگي خطوط لوله شاهد افزايش آمار حوادث خط لوله در سالهاي اخير بوده كه حوادثي از قيبل حادثه انفجار و آتش سوزي ايستگاه لخته گير خط لوله 42 اينچ بينك را مي</w:t>
      </w:r>
      <w:r w:rsidR="00141201">
        <w:rPr>
          <w:rFonts w:cs="B Nazanin"/>
          <w:sz w:val="26"/>
          <w:szCs w:val="26"/>
          <w:rtl/>
        </w:rPr>
        <w:softHyphen/>
      </w:r>
      <w:r w:rsidRPr="00141201">
        <w:rPr>
          <w:rFonts w:cs="B Nazanin" w:hint="cs"/>
          <w:sz w:val="26"/>
          <w:szCs w:val="26"/>
          <w:rtl/>
        </w:rPr>
        <w:t>توان نام برد.</w:t>
      </w:r>
    </w:p>
    <w:p w:rsidR="0039271B" w:rsidRPr="00141201" w:rsidRDefault="0039271B" w:rsidP="00141201">
      <w:pPr>
        <w:spacing w:line="300" w:lineRule="auto"/>
        <w:jc w:val="both"/>
        <w:rPr>
          <w:rFonts w:cs="B Nazanin"/>
          <w:sz w:val="26"/>
          <w:szCs w:val="26"/>
          <w:rtl/>
        </w:rPr>
      </w:pPr>
      <w:r w:rsidRPr="00141201">
        <w:rPr>
          <w:rFonts w:cs="B Nazanin" w:hint="cs"/>
          <w:sz w:val="26"/>
          <w:szCs w:val="26"/>
          <w:rtl/>
        </w:rPr>
        <w:t>با توجه به حساسیتهای موجود در عملیات توپکرانی که یکی از مهمترین عملیات با ریسک بالا در صنعت نفت و گاز بوده و نبودن سياستي يكپارچه و همسان در خصوص روشهاي توپکرانی در سطح شر</w:t>
      </w:r>
      <w:r w:rsidR="00141201">
        <w:rPr>
          <w:rFonts w:cs="B Nazanin" w:hint="cs"/>
          <w:sz w:val="26"/>
          <w:szCs w:val="26"/>
          <w:rtl/>
        </w:rPr>
        <w:t>كت ملي نفت (شركتهاي عملياتي فرعي</w:t>
      </w:r>
      <w:r w:rsidRPr="00141201">
        <w:rPr>
          <w:rFonts w:cs="B Nazanin" w:hint="cs"/>
          <w:sz w:val="26"/>
          <w:szCs w:val="26"/>
          <w:rtl/>
        </w:rPr>
        <w:t xml:space="preserve"> و تابعه هر يك به شيوه</w:t>
      </w:r>
      <w:r w:rsidRPr="00141201">
        <w:rPr>
          <w:rFonts w:cs="B Nazanin"/>
          <w:sz w:val="26"/>
          <w:szCs w:val="26"/>
          <w:rtl/>
        </w:rPr>
        <w:softHyphen/>
      </w:r>
      <w:r w:rsidRPr="00141201">
        <w:rPr>
          <w:rFonts w:cs="B Nazanin" w:hint="cs"/>
          <w:sz w:val="26"/>
          <w:szCs w:val="26"/>
          <w:rtl/>
        </w:rPr>
        <w:t>اي جداگانه و متفاوت در زمينه توپکرانی عمل مي نمايد)، ضروریست تمهیدات و پیش بینی</w:t>
      </w:r>
      <w:r w:rsidR="00141201">
        <w:rPr>
          <w:rFonts w:cs="B Nazanin"/>
          <w:sz w:val="26"/>
          <w:szCs w:val="26"/>
          <w:rtl/>
        </w:rPr>
        <w:softHyphen/>
      </w:r>
      <w:r w:rsidRPr="00141201">
        <w:rPr>
          <w:rFonts w:cs="B Nazanin" w:hint="cs"/>
          <w:sz w:val="26"/>
          <w:szCs w:val="26"/>
          <w:rtl/>
        </w:rPr>
        <w:t>های لازم در این خصوص اندیشیده شود که می</w:t>
      </w:r>
      <w:r w:rsidR="00141201">
        <w:rPr>
          <w:rFonts w:cs="B Nazanin"/>
          <w:sz w:val="26"/>
          <w:szCs w:val="26"/>
          <w:rtl/>
        </w:rPr>
        <w:softHyphen/>
      </w:r>
      <w:r w:rsidRPr="00141201">
        <w:rPr>
          <w:rFonts w:cs="B Nazanin" w:hint="cs"/>
          <w:sz w:val="26"/>
          <w:szCs w:val="26"/>
          <w:rtl/>
        </w:rPr>
        <w:t xml:space="preserve">بایستی این عملیات با رعایت ضوابط و مقررات خاص همراه بوده تا به نحو صحیح و با سطح ریسک قابل قبول اجرا گردد. </w:t>
      </w:r>
    </w:p>
    <w:p w:rsidR="0039271B" w:rsidRPr="00141201" w:rsidRDefault="0039271B" w:rsidP="00141201">
      <w:pPr>
        <w:spacing w:line="300" w:lineRule="auto"/>
        <w:ind w:firstLine="521"/>
        <w:jc w:val="both"/>
        <w:rPr>
          <w:rFonts w:cs="B Nazanin"/>
          <w:sz w:val="26"/>
          <w:szCs w:val="26"/>
          <w:rtl/>
        </w:rPr>
      </w:pPr>
      <w:r w:rsidRPr="00141201">
        <w:rPr>
          <w:rFonts w:cs="B Nazanin" w:hint="cs"/>
          <w:sz w:val="26"/>
          <w:szCs w:val="26"/>
          <w:rtl/>
        </w:rPr>
        <w:t>لذا به</w:t>
      </w:r>
      <w:r w:rsidRPr="00141201">
        <w:rPr>
          <w:rFonts w:cs="B Nazanin"/>
          <w:sz w:val="26"/>
          <w:szCs w:val="26"/>
          <w:rtl/>
        </w:rPr>
        <w:t xml:space="preserve"> </w:t>
      </w:r>
      <w:r w:rsidRPr="00141201">
        <w:rPr>
          <w:rFonts w:cs="B Nazanin" w:hint="cs"/>
          <w:sz w:val="26"/>
          <w:szCs w:val="26"/>
          <w:rtl/>
        </w:rPr>
        <w:t>منظور</w:t>
      </w:r>
      <w:r w:rsidRPr="00141201">
        <w:rPr>
          <w:rFonts w:cs="B Nazanin"/>
          <w:sz w:val="26"/>
          <w:szCs w:val="26"/>
          <w:rtl/>
        </w:rPr>
        <w:t xml:space="preserve"> </w:t>
      </w:r>
      <w:r w:rsidRPr="00141201">
        <w:rPr>
          <w:rFonts w:cs="B Nazanin" w:hint="cs"/>
          <w:sz w:val="26"/>
          <w:szCs w:val="26"/>
          <w:rtl/>
        </w:rPr>
        <w:t>حفظ</w:t>
      </w:r>
      <w:r w:rsidRPr="00141201">
        <w:rPr>
          <w:rFonts w:cs="B Nazanin"/>
          <w:sz w:val="26"/>
          <w:szCs w:val="26"/>
          <w:rtl/>
        </w:rPr>
        <w:t xml:space="preserve"> </w:t>
      </w:r>
      <w:r w:rsidRPr="00141201">
        <w:rPr>
          <w:rFonts w:cs="B Nazanin" w:hint="cs"/>
          <w:sz w:val="26"/>
          <w:szCs w:val="26"/>
          <w:rtl/>
        </w:rPr>
        <w:t>و</w:t>
      </w:r>
      <w:r w:rsidRPr="00141201">
        <w:rPr>
          <w:rFonts w:cs="B Nazanin"/>
          <w:sz w:val="26"/>
          <w:szCs w:val="26"/>
          <w:rtl/>
        </w:rPr>
        <w:t xml:space="preserve"> </w:t>
      </w:r>
      <w:r w:rsidRPr="00141201">
        <w:rPr>
          <w:rFonts w:cs="B Nazanin" w:hint="cs"/>
          <w:sz w:val="26"/>
          <w:szCs w:val="26"/>
          <w:rtl/>
        </w:rPr>
        <w:t>صيانت</w:t>
      </w:r>
      <w:r w:rsidRPr="00141201">
        <w:rPr>
          <w:rFonts w:cs="B Nazanin"/>
          <w:sz w:val="26"/>
          <w:szCs w:val="26"/>
          <w:rtl/>
        </w:rPr>
        <w:t xml:space="preserve"> </w:t>
      </w:r>
      <w:r w:rsidRPr="00141201">
        <w:rPr>
          <w:rFonts w:cs="B Nazanin" w:hint="cs"/>
          <w:sz w:val="26"/>
          <w:szCs w:val="26"/>
          <w:rtl/>
        </w:rPr>
        <w:t>از</w:t>
      </w:r>
      <w:r w:rsidRPr="00141201">
        <w:rPr>
          <w:rFonts w:cs="B Nazanin"/>
          <w:sz w:val="26"/>
          <w:szCs w:val="26"/>
          <w:rtl/>
        </w:rPr>
        <w:t xml:space="preserve"> </w:t>
      </w:r>
      <w:r w:rsidRPr="00141201">
        <w:rPr>
          <w:rFonts w:cs="B Nazanin" w:hint="cs"/>
          <w:sz w:val="26"/>
          <w:szCs w:val="26"/>
          <w:rtl/>
        </w:rPr>
        <w:t>سلامت</w:t>
      </w:r>
      <w:r w:rsidRPr="00141201">
        <w:rPr>
          <w:rFonts w:cs="B Nazanin"/>
          <w:sz w:val="26"/>
          <w:szCs w:val="26"/>
          <w:rtl/>
        </w:rPr>
        <w:t xml:space="preserve"> </w:t>
      </w:r>
      <w:r w:rsidRPr="00141201">
        <w:rPr>
          <w:rFonts w:cs="B Nazanin" w:hint="cs"/>
          <w:sz w:val="26"/>
          <w:szCs w:val="26"/>
          <w:rtl/>
        </w:rPr>
        <w:t>نيروي</w:t>
      </w:r>
      <w:r w:rsidRPr="00141201">
        <w:rPr>
          <w:rFonts w:cs="B Nazanin"/>
          <w:sz w:val="26"/>
          <w:szCs w:val="26"/>
          <w:rtl/>
        </w:rPr>
        <w:t xml:space="preserve"> </w:t>
      </w:r>
      <w:r w:rsidRPr="00141201">
        <w:rPr>
          <w:rFonts w:cs="B Nazanin" w:hint="cs"/>
          <w:sz w:val="26"/>
          <w:szCs w:val="26"/>
          <w:rtl/>
        </w:rPr>
        <w:t>انساني</w:t>
      </w:r>
      <w:r w:rsidRPr="00141201">
        <w:rPr>
          <w:rFonts w:cs="B Nazanin"/>
          <w:sz w:val="26"/>
          <w:szCs w:val="26"/>
          <w:rtl/>
        </w:rPr>
        <w:t xml:space="preserve"> </w:t>
      </w:r>
      <w:r w:rsidRPr="00141201">
        <w:rPr>
          <w:rFonts w:cs="B Nazanin" w:hint="cs"/>
          <w:sz w:val="26"/>
          <w:szCs w:val="26"/>
          <w:rtl/>
        </w:rPr>
        <w:t>و</w:t>
      </w:r>
      <w:r w:rsidRPr="00141201">
        <w:rPr>
          <w:rFonts w:cs="B Nazanin"/>
          <w:sz w:val="26"/>
          <w:szCs w:val="26"/>
          <w:rtl/>
        </w:rPr>
        <w:t xml:space="preserve"> </w:t>
      </w:r>
      <w:r w:rsidRPr="00141201">
        <w:rPr>
          <w:rFonts w:cs="B Nazanin" w:hint="cs"/>
          <w:sz w:val="26"/>
          <w:szCs w:val="26"/>
          <w:rtl/>
        </w:rPr>
        <w:t>تجهيزات</w:t>
      </w:r>
      <w:r w:rsidRPr="00141201">
        <w:rPr>
          <w:rFonts w:cs="B Nazanin"/>
          <w:sz w:val="26"/>
          <w:szCs w:val="26"/>
          <w:rtl/>
        </w:rPr>
        <w:t xml:space="preserve"> </w:t>
      </w:r>
      <w:r w:rsidRPr="00141201">
        <w:rPr>
          <w:rFonts w:cs="B Nazanin" w:hint="cs"/>
          <w:sz w:val="26"/>
          <w:szCs w:val="26"/>
          <w:rtl/>
        </w:rPr>
        <w:t>و</w:t>
      </w:r>
      <w:r w:rsidRPr="00141201">
        <w:rPr>
          <w:rFonts w:cs="B Nazanin"/>
          <w:sz w:val="26"/>
          <w:szCs w:val="26"/>
          <w:rtl/>
        </w:rPr>
        <w:t xml:space="preserve"> </w:t>
      </w:r>
      <w:r w:rsidRPr="00141201">
        <w:rPr>
          <w:rFonts w:cs="B Nazanin" w:hint="cs"/>
          <w:sz w:val="26"/>
          <w:szCs w:val="26"/>
          <w:rtl/>
        </w:rPr>
        <w:t>یکپارچگی</w:t>
      </w:r>
      <w:r w:rsidRPr="00141201">
        <w:rPr>
          <w:rFonts w:cs="B Nazanin"/>
          <w:sz w:val="26"/>
          <w:szCs w:val="26"/>
          <w:rtl/>
        </w:rPr>
        <w:t xml:space="preserve"> </w:t>
      </w:r>
      <w:r w:rsidRPr="00141201">
        <w:rPr>
          <w:rFonts w:cs="B Nazanin" w:hint="cs"/>
          <w:sz w:val="26"/>
          <w:szCs w:val="26"/>
          <w:rtl/>
        </w:rPr>
        <w:t>در</w:t>
      </w:r>
      <w:r w:rsidRPr="00141201">
        <w:rPr>
          <w:rFonts w:cs="B Nazanin"/>
          <w:sz w:val="26"/>
          <w:szCs w:val="26"/>
          <w:rtl/>
        </w:rPr>
        <w:t xml:space="preserve"> </w:t>
      </w:r>
      <w:r w:rsidRPr="00141201">
        <w:rPr>
          <w:rFonts w:cs="B Nazanin" w:hint="cs"/>
          <w:sz w:val="26"/>
          <w:szCs w:val="26"/>
          <w:rtl/>
        </w:rPr>
        <w:t>نظام مديريت دارايي</w:t>
      </w:r>
      <w:r w:rsidRPr="00141201">
        <w:rPr>
          <w:rFonts w:cs="B Nazanin"/>
          <w:sz w:val="26"/>
          <w:szCs w:val="26"/>
          <w:rtl/>
        </w:rPr>
        <w:softHyphen/>
      </w:r>
      <w:r w:rsidRPr="00141201">
        <w:rPr>
          <w:rFonts w:cs="B Nazanin" w:hint="cs"/>
          <w:sz w:val="26"/>
          <w:szCs w:val="26"/>
          <w:rtl/>
        </w:rPr>
        <w:t xml:space="preserve">ها و </w:t>
      </w:r>
      <w:r w:rsidRPr="007E5B87">
        <w:rPr>
          <w:rFonts w:asciiTheme="majorBidi" w:hAnsiTheme="majorBidi" w:cstheme="majorBidi"/>
          <w:sz w:val="26"/>
          <w:szCs w:val="26"/>
        </w:rPr>
        <w:t>HSE</w:t>
      </w:r>
      <w:r w:rsidRPr="00141201">
        <w:rPr>
          <w:rFonts w:cs="B Nazanin" w:hint="cs"/>
          <w:sz w:val="26"/>
          <w:szCs w:val="26"/>
          <w:rtl/>
        </w:rPr>
        <w:t>،</w:t>
      </w:r>
      <w:r w:rsidRPr="00141201">
        <w:rPr>
          <w:rFonts w:cs="B Nazanin"/>
          <w:sz w:val="26"/>
          <w:szCs w:val="26"/>
          <w:rtl/>
        </w:rPr>
        <w:t xml:space="preserve"> </w:t>
      </w:r>
      <w:r w:rsidRPr="00141201">
        <w:rPr>
          <w:rFonts w:cs="B Nazanin" w:hint="cs"/>
          <w:sz w:val="26"/>
          <w:szCs w:val="26"/>
          <w:rtl/>
        </w:rPr>
        <w:t>این</w:t>
      </w:r>
      <w:r w:rsidRPr="00141201">
        <w:rPr>
          <w:rFonts w:cs="B Nazanin"/>
          <w:sz w:val="26"/>
          <w:szCs w:val="26"/>
          <w:rtl/>
        </w:rPr>
        <w:t xml:space="preserve"> </w:t>
      </w:r>
      <w:r w:rsidRPr="00141201">
        <w:rPr>
          <w:rFonts w:cs="B Nazanin" w:hint="cs"/>
          <w:sz w:val="26"/>
          <w:szCs w:val="26"/>
          <w:rtl/>
        </w:rPr>
        <w:t>سند</w:t>
      </w:r>
      <w:r w:rsidRPr="00141201">
        <w:rPr>
          <w:rFonts w:cs="B Nazanin"/>
          <w:sz w:val="26"/>
          <w:szCs w:val="26"/>
          <w:rtl/>
        </w:rPr>
        <w:t xml:space="preserve"> </w:t>
      </w:r>
      <w:r w:rsidRPr="00141201">
        <w:rPr>
          <w:rFonts w:cs="B Nazanin" w:hint="cs"/>
          <w:sz w:val="26"/>
          <w:szCs w:val="26"/>
          <w:rtl/>
        </w:rPr>
        <w:t>بعنوان</w:t>
      </w:r>
      <w:r w:rsidRPr="00141201">
        <w:rPr>
          <w:rFonts w:cs="B Nazanin"/>
          <w:sz w:val="26"/>
          <w:szCs w:val="26"/>
          <w:rtl/>
        </w:rPr>
        <w:t xml:space="preserve"> </w:t>
      </w:r>
      <w:r w:rsidRPr="00141201">
        <w:rPr>
          <w:rFonts w:cs="B Nazanin" w:hint="cs"/>
          <w:sz w:val="26"/>
          <w:szCs w:val="26"/>
          <w:rtl/>
        </w:rPr>
        <w:t>راهنمای</w:t>
      </w:r>
      <w:r w:rsidRPr="00141201">
        <w:rPr>
          <w:rFonts w:cs="B Nazanin"/>
          <w:sz w:val="26"/>
          <w:szCs w:val="26"/>
        </w:rPr>
        <w:t xml:space="preserve"> </w:t>
      </w:r>
      <w:r w:rsidRPr="00141201">
        <w:rPr>
          <w:rFonts w:cs="B Nazanin" w:hint="cs"/>
          <w:sz w:val="26"/>
          <w:szCs w:val="26"/>
          <w:rtl/>
        </w:rPr>
        <w:t>انجام ایمن عملیات توپکرانی توسط</w:t>
      </w:r>
      <w:r w:rsidRPr="00141201">
        <w:rPr>
          <w:rFonts w:cs="B Nazanin"/>
          <w:sz w:val="26"/>
          <w:szCs w:val="26"/>
          <w:rtl/>
        </w:rPr>
        <w:t xml:space="preserve"> </w:t>
      </w:r>
      <w:r w:rsidRPr="00141201">
        <w:rPr>
          <w:rFonts w:cs="B Nazanin" w:hint="cs"/>
          <w:sz w:val="26"/>
          <w:szCs w:val="26"/>
          <w:rtl/>
        </w:rPr>
        <w:t>مديريت</w:t>
      </w:r>
      <w:r w:rsidRPr="00141201">
        <w:rPr>
          <w:rFonts w:cs="B Nazanin"/>
          <w:sz w:val="26"/>
          <w:szCs w:val="26"/>
          <w:rtl/>
        </w:rPr>
        <w:t xml:space="preserve"> </w:t>
      </w:r>
      <w:r w:rsidRPr="00141201">
        <w:rPr>
          <w:rFonts w:cs="B Nazanin" w:hint="cs"/>
          <w:sz w:val="26"/>
          <w:szCs w:val="26"/>
          <w:rtl/>
        </w:rPr>
        <w:t>ايمني،</w:t>
      </w:r>
      <w:r w:rsidRPr="00141201">
        <w:rPr>
          <w:rFonts w:cs="B Nazanin"/>
          <w:sz w:val="26"/>
          <w:szCs w:val="26"/>
          <w:rtl/>
        </w:rPr>
        <w:t xml:space="preserve"> </w:t>
      </w:r>
      <w:r w:rsidRPr="00141201">
        <w:rPr>
          <w:rFonts w:cs="B Nazanin" w:hint="cs"/>
          <w:sz w:val="26"/>
          <w:szCs w:val="26"/>
          <w:rtl/>
        </w:rPr>
        <w:t>بهداشت،</w:t>
      </w:r>
      <w:r w:rsidRPr="00141201">
        <w:rPr>
          <w:rFonts w:cs="B Nazanin"/>
          <w:sz w:val="26"/>
          <w:szCs w:val="26"/>
          <w:rtl/>
        </w:rPr>
        <w:t xml:space="preserve"> </w:t>
      </w:r>
      <w:r w:rsidRPr="00141201">
        <w:rPr>
          <w:rFonts w:cs="B Nazanin" w:hint="cs"/>
          <w:sz w:val="26"/>
          <w:szCs w:val="26"/>
          <w:rtl/>
        </w:rPr>
        <w:t>محيط</w:t>
      </w:r>
      <w:r w:rsidRPr="00141201">
        <w:rPr>
          <w:rFonts w:cs="B Nazanin"/>
          <w:sz w:val="26"/>
          <w:szCs w:val="26"/>
          <w:rtl/>
        </w:rPr>
        <w:t xml:space="preserve"> </w:t>
      </w:r>
      <w:r w:rsidRPr="00141201">
        <w:rPr>
          <w:rFonts w:cs="B Nazanin" w:hint="cs"/>
          <w:sz w:val="26"/>
          <w:szCs w:val="26"/>
          <w:rtl/>
        </w:rPr>
        <w:t>زيست</w:t>
      </w:r>
      <w:r w:rsidRPr="00141201">
        <w:rPr>
          <w:rFonts w:cs="B Nazanin"/>
          <w:sz w:val="26"/>
          <w:szCs w:val="26"/>
          <w:rtl/>
        </w:rPr>
        <w:t xml:space="preserve"> </w:t>
      </w:r>
      <w:r w:rsidRPr="00141201">
        <w:rPr>
          <w:rFonts w:cs="B Nazanin" w:hint="cs"/>
          <w:sz w:val="26"/>
          <w:szCs w:val="26"/>
          <w:rtl/>
        </w:rPr>
        <w:t>شركت</w:t>
      </w:r>
      <w:r w:rsidRPr="00141201">
        <w:rPr>
          <w:rFonts w:cs="B Nazanin"/>
          <w:sz w:val="26"/>
          <w:szCs w:val="26"/>
          <w:rtl/>
        </w:rPr>
        <w:t xml:space="preserve"> </w:t>
      </w:r>
      <w:r w:rsidRPr="00141201">
        <w:rPr>
          <w:rFonts w:cs="B Nazanin" w:hint="cs"/>
          <w:sz w:val="26"/>
          <w:szCs w:val="26"/>
          <w:rtl/>
        </w:rPr>
        <w:t>ملي</w:t>
      </w:r>
      <w:r w:rsidRPr="00141201">
        <w:rPr>
          <w:rFonts w:cs="B Nazanin"/>
          <w:sz w:val="26"/>
          <w:szCs w:val="26"/>
          <w:rtl/>
        </w:rPr>
        <w:t xml:space="preserve"> </w:t>
      </w:r>
      <w:r w:rsidRPr="00141201">
        <w:rPr>
          <w:rFonts w:cs="B Nazanin" w:hint="cs"/>
          <w:sz w:val="26"/>
          <w:szCs w:val="26"/>
          <w:rtl/>
        </w:rPr>
        <w:t>نفت</w:t>
      </w:r>
      <w:r w:rsidRPr="00141201">
        <w:rPr>
          <w:rFonts w:cs="B Nazanin"/>
          <w:sz w:val="26"/>
          <w:szCs w:val="26"/>
          <w:rtl/>
        </w:rPr>
        <w:t xml:space="preserve"> </w:t>
      </w:r>
      <w:r w:rsidRPr="00141201">
        <w:rPr>
          <w:rFonts w:cs="B Nazanin" w:hint="cs"/>
          <w:sz w:val="26"/>
          <w:szCs w:val="26"/>
          <w:rtl/>
        </w:rPr>
        <w:t>ايران و</w:t>
      </w:r>
      <w:r w:rsidRPr="00141201">
        <w:rPr>
          <w:rFonts w:cs="B Nazanin"/>
          <w:sz w:val="26"/>
          <w:szCs w:val="26"/>
          <w:rtl/>
        </w:rPr>
        <w:t xml:space="preserve"> </w:t>
      </w:r>
      <w:r w:rsidRPr="00141201">
        <w:rPr>
          <w:rFonts w:cs="B Nazanin" w:hint="cs"/>
          <w:sz w:val="26"/>
          <w:szCs w:val="26"/>
          <w:rtl/>
        </w:rPr>
        <w:t>مطابق</w:t>
      </w:r>
      <w:r w:rsidRPr="00141201">
        <w:rPr>
          <w:rFonts w:cs="B Nazanin"/>
          <w:sz w:val="26"/>
          <w:szCs w:val="26"/>
          <w:rtl/>
        </w:rPr>
        <w:t xml:space="preserve"> </w:t>
      </w:r>
      <w:r w:rsidRPr="00141201">
        <w:rPr>
          <w:rFonts w:cs="B Nazanin" w:hint="cs"/>
          <w:sz w:val="26"/>
          <w:szCs w:val="26"/>
          <w:rtl/>
        </w:rPr>
        <w:t>با</w:t>
      </w:r>
      <w:r w:rsidRPr="00141201">
        <w:rPr>
          <w:rFonts w:cs="B Nazanin"/>
          <w:sz w:val="26"/>
          <w:szCs w:val="26"/>
          <w:rtl/>
        </w:rPr>
        <w:t xml:space="preserve"> </w:t>
      </w:r>
      <w:r w:rsidRPr="00141201">
        <w:rPr>
          <w:rFonts w:cs="B Nazanin" w:hint="cs"/>
          <w:sz w:val="26"/>
          <w:szCs w:val="26"/>
          <w:rtl/>
        </w:rPr>
        <w:t>استانداردها</w:t>
      </w:r>
      <w:r w:rsidRPr="00141201">
        <w:rPr>
          <w:rFonts w:cs="B Nazanin"/>
          <w:sz w:val="26"/>
          <w:szCs w:val="26"/>
          <w:rtl/>
        </w:rPr>
        <w:t xml:space="preserve"> </w:t>
      </w:r>
      <w:r w:rsidRPr="00141201">
        <w:rPr>
          <w:rFonts w:cs="B Nazanin" w:hint="cs"/>
          <w:sz w:val="26"/>
          <w:szCs w:val="26"/>
          <w:rtl/>
        </w:rPr>
        <w:t>و</w:t>
      </w:r>
      <w:r w:rsidRPr="00141201">
        <w:rPr>
          <w:rFonts w:cs="B Nazanin"/>
          <w:sz w:val="26"/>
          <w:szCs w:val="26"/>
          <w:rtl/>
        </w:rPr>
        <w:t xml:space="preserve"> </w:t>
      </w:r>
      <w:r w:rsidRPr="00141201">
        <w:rPr>
          <w:rFonts w:cs="B Nazanin" w:hint="cs"/>
          <w:sz w:val="26"/>
          <w:szCs w:val="26"/>
          <w:rtl/>
        </w:rPr>
        <w:t>قوانین</w:t>
      </w:r>
      <w:r w:rsidRPr="00141201">
        <w:rPr>
          <w:rFonts w:cs="B Nazanin"/>
          <w:sz w:val="26"/>
          <w:szCs w:val="26"/>
          <w:rtl/>
        </w:rPr>
        <w:t xml:space="preserve"> </w:t>
      </w:r>
      <w:r w:rsidRPr="00141201">
        <w:rPr>
          <w:rFonts w:cs="B Nazanin" w:hint="cs"/>
          <w:sz w:val="26"/>
          <w:szCs w:val="26"/>
          <w:rtl/>
        </w:rPr>
        <w:t>صنعت</w:t>
      </w:r>
      <w:r w:rsidRPr="00141201">
        <w:rPr>
          <w:rFonts w:cs="B Nazanin"/>
          <w:sz w:val="26"/>
          <w:szCs w:val="26"/>
          <w:rtl/>
        </w:rPr>
        <w:t xml:space="preserve"> </w:t>
      </w:r>
      <w:r w:rsidRPr="00141201">
        <w:rPr>
          <w:rFonts w:cs="B Nazanin" w:hint="cs"/>
          <w:sz w:val="26"/>
          <w:szCs w:val="26"/>
          <w:rtl/>
        </w:rPr>
        <w:t>نفت</w:t>
      </w:r>
      <w:r w:rsidRPr="00141201">
        <w:rPr>
          <w:rFonts w:cs="B Nazanin"/>
          <w:sz w:val="26"/>
          <w:szCs w:val="26"/>
          <w:rtl/>
        </w:rPr>
        <w:t xml:space="preserve"> </w:t>
      </w:r>
      <w:r w:rsidRPr="00141201">
        <w:rPr>
          <w:rFonts w:cs="B Nazanin" w:hint="cs"/>
          <w:sz w:val="26"/>
          <w:szCs w:val="26"/>
          <w:rtl/>
        </w:rPr>
        <w:t>تهيه</w:t>
      </w:r>
      <w:r w:rsidRPr="00141201">
        <w:rPr>
          <w:rFonts w:cs="B Nazanin"/>
          <w:sz w:val="26"/>
          <w:szCs w:val="26"/>
          <w:rtl/>
        </w:rPr>
        <w:t xml:space="preserve"> </w:t>
      </w:r>
      <w:r w:rsidRPr="00141201">
        <w:rPr>
          <w:rFonts w:cs="B Nazanin" w:hint="cs"/>
          <w:sz w:val="26"/>
          <w:szCs w:val="26"/>
          <w:rtl/>
        </w:rPr>
        <w:t>و</w:t>
      </w:r>
      <w:r w:rsidRPr="00141201">
        <w:rPr>
          <w:rFonts w:cs="B Nazanin"/>
          <w:sz w:val="26"/>
          <w:szCs w:val="26"/>
          <w:rtl/>
        </w:rPr>
        <w:t xml:space="preserve"> </w:t>
      </w:r>
      <w:r w:rsidRPr="00141201">
        <w:rPr>
          <w:rFonts w:cs="B Nazanin" w:hint="cs"/>
          <w:sz w:val="26"/>
          <w:szCs w:val="26"/>
          <w:rtl/>
        </w:rPr>
        <w:t>تنظيم</w:t>
      </w:r>
      <w:r w:rsidRPr="00141201">
        <w:rPr>
          <w:rFonts w:cs="B Nazanin"/>
          <w:sz w:val="26"/>
          <w:szCs w:val="26"/>
          <w:rtl/>
        </w:rPr>
        <w:t xml:space="preserve"> </w:t>
      </w:r>
      <w:r w:rsidRPr="00141201">
        <w:rPr>
          <w:rFonts w:cs="B Nazanin" w:hint="cs"/>
          <w:sz w:val="26"/>
          <w:szCs w:val="26"/>
          <w:rtl/>
        </w:rPr>
        <w:t>گرديده</w:t>
      </w:r>
      <w:r w:rsidRPr="00141201">
        <w:rPr>
          <w:rFonts w:cs="B Nazanin"/>
          <w:sz w:val="26"/>
          <w:szCs w:val="26"/>
          <w:rtl/>
        </w:rPr>
        <w:t xml:space="preserve"> </w:t>
      </w:r>
      <w:r w:rsidRPr="00141201">
        <w:rPr>
          <w:rFonts w:cs="B Nazanin" w:hint="cs"/>
          <w:sz w:val="26"/>
          <w:szCs w:val="26"/>
          <w:rtl/>
        </w:rPr>
        <w:t>است</w:t>
      </w:r>
      <w:r w:rsidRPr="00141201">
        <w:rPr>
          <w:rFonts w:cs="B Nazanin"/>
          <w:sz w:val="26"/>
          <w:szCs w:val="26"/>
          <w:rtl/>
        </w:rPr>
        <w:t>.</w:t>
      </w:r>
      <w:r w:rsidRPr="00141201">
        <w:rPr>
          <w:rFonts w:cs="B Nazanin" w:hint="cs"/>
          <w:sz w:val="26"/>
          <w:szCs w:val="26"/>
          <w:rtl/>
        </w:rPr>
        <w:t xml:space="preserve"> شركتهاي</w:t>
      </w:r>
      <w:r w:rsidRPr="00141201">
        <w:rPr>
          <w:rFonts w:cs="B Nazanin"/>
          <w:sz w:val="26"/>
          <w:szCs w:val="26"/>
          <w:rtl/>
        </w:rPr>
        <w:t xml:space="preserve"> </w:t>
      </w:r>
      <w:r w:rsidRPr="00141201">
        <w:rPr>
          <w:rFonts w:cs="B Nazanin" w:hint="cs"/>
          <w:sz w:val="26"/>
          <w:szCs w:val="26"/>
          <w:rtl/>
        </w:rPr>
        <w:t>مجري</w:t>
      </w:r>
      <w:r w:rsidRPr="00141201">
        <w:rPr>
          <w:rFonts w:cs="B Nazanin"/>
          <w:sz w:val="26"/>
          <w:szCs w:val="26"/>
          <w:rtl/>
        </w:rPr>
        <w:t xml:space="preserve"> </w:t>
      </w:r>
      <w:r w:rsidRPr="00141201">
        <w:rPr>
          <w:rFonts w:cs="B Nazanin" w:hint="cs"/>
          <w:sz w:val="26"/>
          <w:szCs w:val="26"/>
          <w:rtl/>
        </w:rPr>
        <w:t>تابعه</w:t>
      </w:r>
      <w:r w:rsidRPr="00141201">
        <w:rPr>
          <w:rFonts w:cs="B Nazanin"/>
          <w:sz w:val="26"/>
          <w:szCs w:val="26"/>
          <w:rtl/>
        </w:rPr>
        <w:t xml:space="preserve"> </w:t>
      </w:r>
      <w:r w:rsidRPr="00141201">
        <w:rPr>
          <w:rFonts w:cs="B Nazanin" w:hint="cs"/>
          <w:sz w:val="26"/>
          <w:szCs w:val="26"/>
          <w:rtl/>
        </w:rPr>
        <w:t>و</w:t>
      </w:r>
      <w:r w:rsidRPr="00141201">
        <w:rPr>
          <w:rFonts w:cs="B Nazanin"/>
          <w:sz w:val="26"/>
          <w:szCs w:val="26"/>
          <w:rtl/>
        </w:rPr>
        <w:t xml:space="preserve"> </w:t>
      </w:r>
      <w:r w:rsidRPr="00141201">
        <w:rPr>
          <w:rFonts w:cs="B Nazanin" w:hint="cs"/>
          <w:sz w:val="26"/>
          <w:szCs w:val="26"/>
          <w:rtl/>
        </w:rPr>
        <w:t>بهره</w:t>
      </w:r>
      <w:r w:rsidRPr="00141201">
        <w:rPr>
          <w:rFonts w:cs="B Nazanin"/>
          <w:sz w:val="26"/>
          <w:szCs w:val="26"/>
          <w:rtl/>
        </w:rPr>
        <w:t xml:space="preserve"> </w:t>
      </w:r>
      <w:r w:rsidRPr="00141201">
        <w:rPr>
          <w:rFonts w:cs="B Nazanin" w:hint="cs"/>
          <w:sz w:val="26"/>
          <w:szCs w:val="26"/>
          <w:rtl/>
        </w:rPr>
        <w:t>برداري</w:t>
      </w:r>
      <w:r w:rsidRPr="00141201">
        <w:rPr>
          <w:rFonts w:cs="B Nazanin"/>
          <w:sz w:val="26"/>
          <w:szCs w:val="26"/>
          <w:rtl/>
        </w:rPr>
        <w:t xml:space="preserve"> </w:t>
      </w:r>
      <w:r w:rsidRPr="00141201">
        <w:rPr>
          <w:rFonts w:cs="B Nazanin" w:hint="cs"/>
          <w:sz w:val="26"/>
          <w:szCs w:val="26"/>
          <w:rtl/>
        </w:rPr>
        <w:t>شركت</w:t>
      </w:r>
      <w:r w:rsidRPr="00141201">
        <w:rPr>
          <w:rFonts w:cs="B Nazanin"/>
          <w:sz w:val="26"/>
          <w:szCs w:val="26"/>
          <w:rtl/>
        </w:rPr>
        <w:t xml:space="preserve"> </w:t>
      </w:r>
      <w:r w:rsidRPr="00141201">
        <w:rPr>
          <w:rFonts w:cs="B Nazanin" w:hint="cs"/>
          <w:sz w:val="26"/>
          <w:szCs w:val="26"/>
          <w:rtl/>
        </w:rPr>
        <w:t>ملي</w:t>
      </w:r>
      <w:r w:rsidRPr="00141201">
        <w:rPr>
          <w:rFonts w:cs="B Nazanin"/>
          <w:sz w:val="26"/>
          <w:szCs w:val="26"/>
          <w:rtl/>
        </w:rPr>
        <w:t xml:space="preserve"> </w:t>
      </w:r>
      <w:r w:rsidRPr="00141201">
        <w:rPr>
          <w:rFonts w:cs="B Nazanin" w:hint="cs"/>
          <w:sz w:val="26"/>
          <w:szCs w:val="26"/>
          <w:rtl/>
        </w:rPr>
        <w:t>نفت</w:t>
      </w:r>
      <w:r w:rsidRPr="00141201">
        <w:rPr>
          <w:rFonts w:cs="B Nazanin"/>
          <w:sz w:val="26"/>
          <w:szCs w:val="26"/>
          <w:rtl/>
        </w:rPr>
        <w:t xml:space="preserve"> </w:t>
      </w:r>
      <w:r w:rsidRPr="00141201">
        <w:rPr>
          <w:rFonts w:cs="B Nazanin" w:hint="cs"/>
          <w:sz w:val="26"/>
          <w:szCs w:val="26"/>
          <w:rtl/>
        </w:rPr>
        <w:t>ايران</w:t>
      </w:r>
      <w:r w:rsidRPr="00141201">
        <w:rPr>
          <w:rFonts w:cs="B Nazanin"/>
          <w:sz w:val="26"/>
          <w:szCs w:val="26"/>
          <w:rtl/>
        </w:rPr>
        <w:t xml:space="preserve"> </w:t>
      </w:r>
      <w:r w:rsidRPr="00141201">
        <w:rPr>
          <w:rFonts w:cs="B Nazanin" w:hint="cs"/>
          <w:sz w:val="26"/>
          <w:szCs w:val="26"/>
          <w:rtl/>
        </w:rPr>
        <w:t>مي</w:t>
      </w:r>
      <w:r w:rsidRPr="00141201">
        <w:rPr>
          <w:rFonts w:cs="B Nazanin"/>
          <w:sz w:val="26"/>
          <w:szCs w:val="26"/>
          <w:rtl/>
        </w:rPr>
        <w:t xml:space="preserve"> </w:t>
      </w:r>
      <w:r w:rsidRPr="00141201">
        <w:rPr>
          <w:rFonts w:cs="B Nazanin" w:hint="cs"/>
          <w:sz w:val="26"/>
          <w:szCs w:val="26"/>
          <w:rtl/>
        </w:rPr>
        <w:t>بايست</w:t>
      </w:r>
      <w:r w:rsidRPr="00141201">
        <w:rPr>
          <w:rFonts w:cs="B Nazanin"/>
          <w:sz w:val="26"/>
          <w:szCs w:val="26"/>
          <w:rtl/>
        </w:rPr>
        <w:t xml:space="preserve"> </w:t>
      </w:r>
      <w:r w:rsidRPr="00141201">
        <w:rPr>
          <w:rFonts w:cs="B Nazanin" w:hint="cs"/>
          <w:sz w:val="26"/>
          <w:szCs w:val="26"/>
          <w:rtl/>
        </w:rPr>
        <w:t>بر</w:t>
      </w:r>
      <w:r w:rsidRPr="00141201">
        <w:rPr>
          <w:rFonts w:cs="B Nazanin"/>
          <w:sz w:val="26"/>
          <w:szCs w:val="26"/>
          <w:rtl/>
        </w:rPr>
        <w:t xml:space="preserve"> </w:t>
      </w:r>
      <w:r w:rsidRPr="00141201">
        <w:rPr>
          <w:rFonts w:cs="B Nazanin" w:hint="cs"/>
          <w:sz w:val="26"/>
          <w:szCs w:val="26"/>
          <w:rtl/>
        </w:rPr>
        <w:t>اساس</w:t>
      </w:r>
      <w:r w:rsidRPr="00141201">
        <w:rPr>
          <w:rFonts w:cs="B Nazanin"/>
          <w:sz w:val="26"/>
          <w:szCs w:val="26"/>
          <w:rtl/>
        </w:rPr>
        <w:t xml:space="preserve"> </w:t>
      </w:r>
      <w:r w:rsidRPr="00141201">
        <w:rPr>
          <w:rFonts w:cs="B Nazanin" w:hint="cs"/>
          <w:sz w:val="26"/>
          <w:szCs w:val="26"/>
          <w:rtl/>
        </w:rPr>
        <w:t>اين</w:t>
      </w:r>
      <w:r w:rsidRPr="00141201">
        <w:rPr>
          <w:rFonts w:cs="B Nazanin"/>
          <w:sz w:val="26"/>
          <w:szCs w:val="26"/>
          <w:rtl/>
        </w:rPr>
        <w:t xml:space="preserve"> </w:t>
      </w:r>
      <w:r w:rsidRPr="00141201">
        <w:rPr>
          <w:rFonts w:cs="B Nazanin" w:hint="cs"/>
          <w:sz w:val="26"/>
          <w:szCs w:val="26"/>
          <w:rtl/>
        </w:rPr>
        <w:t>راهنما،</w:t>
      </w:r>
      <w:r w:rsidRPr="00141201">
        <w:rPr>
          <w:rFonts w:cs="B Nazanin"/>
          <w:sz w:val="26"/>
          <w:szCs w:val="26"/>
          <w:rtl/>
        </w:rPr>
        <w:t xml:space="preserve"> </w:t>
      </w:r>
      <w:r w:rsidRPr="00141201">
        <w:rPr>
          <w:rFonts w:cs="B Nazanin" w:hint="cs"/>
          <w:sz w:val="26"/>
          <w:szCs w:val="26"/>
          <w:rtl/>
        </w:rPr>
        <w:t>چگونگي</w:t>
      </w:r>
      <w:r w:rsidRPr="00141201">
        <w:rPr>
          <w:rFonts w:cs="B Nazanin"/>
          <w:sz w:val="26"/>
          <w:szCs w:val="26"/>
          <w:rtl/>
        </w:rPr>
        <w:t xml:space="preserve"> </w:t>
      </w:r>
      <w:r w:rsidRPr="00141201">
        <w:rPr>
          <w:rFonts w:cs="B Nazanin" w:hint="cs"/>
          <w:sz w:val="26"/>
          <w:szCs w:val="26"/>
          <w:rtl/>
        </w:rPr>
        <w:t>اجرای ایمن عملیات توپکرانی و</w:t>
      </w:r>
      <w:r w:rsidRPr="00141201">
        <w:rPr>
          <w:rFonts w:cs="B Nazanin"/>
          <w:sz w:val="26"/>
          <w:szCs w:val="26"/>
          <w:rtl/>
        </w:rPr>
        <w:t xml:space="preserve"> </w:t>
      </w:r>
      <w:r w:rsidRPr="00141201">
        <w:rPr>
          <w:rFonts w:cs="B Nazanin" w:hint="cs"/>
          <w:sz w:val="26"/>
          <w:szCs w:val="26"/>
          <w:rtl/>
        </w:rPr>
        <w:t>الزامات</w:t>
      </w:r>
      <w:r w:rsidRPr="00141201">
        <w:rPr>
          <w:rFonts w:cs="B Nazanin"/>
          <w:sz w:val="26"/>
          <w:szCs w:val="26"/>
          <w:rtl/>
        </w:rPr>
        <w:t xml:space="preserve"> </w:t>
      </w:r>
      <w:r w:rsidRPr="00141201">
        <w:rPr>
          <w:rFonts w:cs="B Nazanin" w:hint="cs"/>
          <w:sz w:val="26"/>
          <w:szCs w:val="26"/>
          <w:rtl/>
        </w:rPr>
        <w:t>پياده</w:t>
      </w:r>
      <w:r w:rsidRPr="00141201">
        <w:rPr>
          <w:rFonts w:cs="B Nazanin"/>
          <w:sz w:val="26"/>
          <w:szCs w:val="26"/>
          <w:rtl/>
        </w:rPr>
        <w:t xml:space="preserve"> </w:t>
      </w:r>
      <w:r w:rsidRPr="00141201">
        <w:rPr>
          <w:rFonts w:cs="B Nazanin" w:hint="cs"/>
          <w:sz w:val="26"/>
          <w:szCs w:val="26"/>
          <w:rtl/>
        </w:rPr>
        <w:t>سازي</w:t>
      </w:r>
      <w:r w:rsidRPr="00141201">
        <w:rPr>
          <w:rFonts w:cs="B Nazanin"/>
          <w:sz w:val="26"/>
          <w:szCs w:val="26"/>
          <w:rtl/>
        </w:rPr>
        <w:t xml:space="preserve"> </w:t>
      </w:r>
      <w:r w:rsidRPr="00141201">
        <w:rPr>
          <w:rFonts w:cs="B Nazanin" w:hint="cs"/>
          <w:sz w:val="26"/>
          <w:szCs w:val="26"/>
          <w:rtl/>
        </w:rPr>
        <w:t>مستند</w:t>
      </w:r>
      <w:r w:rsidRPr="00141201">
        <w:rPr>
          <w:rFonts w:cs="B Nazanin"/>
          <w:sz w:val="26"/>
          <w:szCs w:val="26"/>
          <w:rtl/>
        </w:rPr>
        <w:t xml:space="preserve"> </w:t>
      </w:r>
      <w:r w:rsidRPr="00141201">
        <w:rPr>
          <w:rFonts w:cs="B Nazanin" w:hint="cs"/>
          <w:sz w:val="26"/>
          <w:szCs w:val="26"/>
          <w:rtl/>
        </w:rPr>
        <w:t>مذكور</w:t>
      </w:r>
      <w:r w:rsidRPr="00141201">
        <w:rPr>
          <w:rFonts w:cs="B Nazanin"/>
          <w:sz w:val="26"/>
          <w:szCs w:val="26"/>
          <w:rtl/>
        </w:rPr>
        <w:t xml:space="preserve"> </w:t>
      </w:r>
      <w:r w:rsidRPr="00141201">
        <w:rPr>
          <w:rFonts w:cs="B Nazanin" w:hint="cs"/>
          <w:sz w:val="26"/>
          <w:szCs w:val="26"/>
          <w:rtl/>
        </w:rPr>
        <w:t>در</w:t>
      </w:r>
      <w:r w:rsidRPr="00141201">
        <w:rPr>
          <w:rFonts w:cs="B Nazanin"/>
          <w:sz w:val="26"/>
          <w:szCs w:val="26"/>
          <w:rtl/>
        </w:rPr>
        <w:t xml:space="preserve"> </w:t>
      </w:r>
      <w:r w:rsidRPr="00141201">
        <w:rPr>
          <w:rFonts w:cs="B Nazanin" w:hint="cs"/>
          <w:sz w:val="26"/>
          <w:szCs w:val="26"/>
          <w:rtl/>
        </w:rPr>
        <w:t>سطح</w:t>
      </w:r>
      <w:r w:rsidRPr="00141201">
        <w:rPr>
          <w:rFonts w:cs="B Nazanin"/>
          <w:sz w:val="26"/>
          <w:szCs w:val="26"/>
          <w:rtl/>
        </w:rPr>
        <w:t xml:space="preserve"> </w:t>
      </w:r>
      <w:r w:rsidRPr="00141201">
        <w:rPr>
          <w:rFonts w:cs="B Nazanin" w:hint="cs"/>
          <w:sz w:val="26"/>
          <w:szCs w:val="26"/>
          <w:rtl/>
        </w:rPr>
        <w:t>شركت</w:t>
      </w:r>
      <w:r w:rsidRPr="00141201">
        <w:rPr>
          <w:rFonts w:cs="B Nazanin"/>
          <w:sz w:val="26"/>
          <w:szCs w:val="26"/>
          <w:rtl/>
        </w:rPr>
        <w:t xml:space="preserve"> </w:t>
      </w:r>
      <w:r w:rsidRPr="00141201">
        <w:rPr>
          <w:rFonts w:cs="B Nazanin" w:hint="cs"/>
          <w:sz w:val="26"/>
          <w:szCs w:val="26"/>
          <w:rtl/>
        </w:rPr>
        <w:t>خود</w:t>
      </w:r>
      <w:r w:rsidRPr="00141201">
        <w:rPr>
          <w:rFonts w:cs="B Nazanin"/>
          <w:sz w:val="26"/>
          <w:szCs w:val="26"/>
          <w:rtl/>
        </w:rPr>
        <w:t xml:space="preserve"> </w:t>
      </w:r>
      <w:r w:rsidRPr="00141201">
        <w:rPr>
          <w:rFonts w:cs="B Nazanin" w:hint="cs"/>
          <w:sz w:val="26"/>
          <w:szCs w:val="26"/>
          <w:rtl/>
        </w:rPr>
        <w:t>را با</w:t>
      </w:r>
      <w:r w:rsidRPr="00141201">
        <w:rPr>
          <w:rFonts w:cs="B Nazanin"/>
          <w:sz w:val="26"/>
          <w:szCs w:val="26"/>
          <w:rtl/>
        </w:rPr>
        <w:t xml:space="preserve"> </w:t>
      </w:r>
      <w:r w:rsidRPr="00141201">
        <w:rPr>
          <w:rFonts w:cs="B Nazanin" w:hint="cs"/>
          <w:sz w:val="26"/>
          <w:szCs w:val="26"/>
          <w:rtl/>
        </w:rPr>
        <w:t>توجه</w:t>
      </w:r>
      <w:r w:rsidRPr="00141201">
        <w:rPr>
          <w:rFonts w:cs="B Nazanin"/>
          <w:sz w:val="26"/>
          <w:szCs w:val="26"/>
          <w:rtl/>
        </w:rPr>
        <w:t xml:space="preserve"> </w:t>
      </w:r>
      <w:r w:rsidRPr="00141201">
        <w:rPr>
          <w:rFonts w:cs="B Nazanin" w:hint="cs"/>
          <w:sz w:val="26"/>
          <w:szCs w:val="26"/>
          <w:rtl/>
        </w:rPr>
        <w:t>به</w:t>
      </w:r>
      <w:r w:rsidRPr="00141201">
        <w:rPr>
          <w:rFonts w:cs="B Nazanin"/>
          <w:sz w:val="26"/>
          <w:szCs w:val="26"/>
          <w:rtl/>
        </w:rPr>
        <w:t xml:space="preserve"> </w:t>
      </w:r>
      <w:r w:rsidRPr="00141201">
        <w:rPr>
          <w:rFonts w:cs="B Nazanin" w:hint="cs"/>
          <w:sz w:val="26"/>
          <w:szCs w:val="26"/>
          <w:rtl/>
        </w:rPr>
        <w:t>شرايط</w:t>
      </w:r>
      <w:r w:rsidRPr="00141201">
        <w:rPr>
          <w:rFonts w:cs="B Nazanin"/>
          <w:sz w:val="26"/>
          <w:szCs w:val="26"/>
          <w:rtl/>
        </w:rPr>
        <w:t xml:space="preserve"> </w:t>
      </w:r>
      <w:r w:rsidRPr="00141201">
        <w:rPr>
          <w:rFonts w:cs="B Nazanin" w:hint="cs"/>
          <w:sz w:val="26"/>
          <w:szCs w:val="26"/>
          <w:rtl/>
        </w:rPr>
        <w:t>و</w:t>
      </w:r>
      <w:r w:rsidRPr="00141201">
        <w:rPr>
          <w:rFonts w:cs="B Nazanin"/>
          <w:sz w:val="26"/>
          <w:szCs w:val="26"/>
          <w:rtl/>
        </w:rPr>
        <w:t xml:space="preserve"> </w:t>
      </w:r>
      <w:r w:rsidRPr="00141201">
        <w:rPr>
          <w:rFonts w:cs="B Nazanin" w:hint="cs"/>
          <w:sz w:val="26"/>
          <w:szCs w:val="26"/>
          <w:rtl/>
        </w:rPr>
        <w:t>نوع</w:t>
      </w:r>
      <w:r w:rsidRPr="00141201">
        <w:rPr>
          <w:rFonts w:cs="B Nazanin"/>
          <w:sz w:val="26"/>
          <w:szCs w:val="26"/>
          <w:rtl/>
        </w:rPr>
        <w:t xml:space="preserve"> </w:t>
      </w:r>
      <w:r w:rsidRPr="00141201">
        <w:rPr>
          <w:rFonts w:cs="B Nazanin" w:hint="cs"/>
          <w:sz w:val="26"/>
          <w:szCs w:val="26"/>
          <w:rtl/>
        </w:rPr>
        <w:t>فعاليتهاي</w:t>
      </w:r>
      <w:r w:rsidRPr="00141201">
        <w:rPr>
          <w:rFonts w:cs="B Nazanin"/>
          <w:sz w:val="26"/>
          <w:szCs w:val="26"/>
          <w:rtl/>
        </w:rPr>
        <w:t xml:space="preserve"> </w:t>
      </w:r>
      <w:r w:rsidRPr="00141201">
        <w:rPr>
          <w:rFonts w:cs="B Nazanin" w:hint="cs"/>
          <w:sz w:val="26"/>
          <w:szCs w:val="26"/>
          <w:rtl/>
        </w:rPr>
        <w:t>موجود</w:t>
      </w:r>
      <w:r w:rsidRPr="00141201">
        <w:rPr>
          <w:rFonts w:cs="B Nazanin"/>
          <w:sz w:val="26"/>
          <w:szCs w:val="26"/>
          <w:rtl/>
        </w:rPr>
        <w:t xml:space="preserve"> </w:t>
      </w:r>
      <w:r w:rsidRPr="00141201">
        <w:rPr>
          <w:rFonts w:cs="B Nazanin" w:hint="cs"/>
          <w:sz w:val="26"/>
          <w:szCs w:val="26"/>
          <w:rtl/>
        </w:rPr>
        <w:t>در</w:t>
      </w:r>
      <w:r w:rsidRPr="00141201">
        <w:rPr>
          <w:rFonts w:cs="B Nazanin"/>
          <w:sz w:val="26"/>
          <w:szCs w:val="26"/>
          <w:rtl/>
        </w:rPr>
        <w:t xml:space="preserve"> </w:t>
      </w:r>
      <w:r w:rsidRPr="00141201">
        <w:rPr>
          <w:rFonts w:cs="B Nazanin" w:hint="cs"/>
          <w:sz w:val="26"/>
          <w:szCs w:val="26"/>
          <w:rtl/>
        </w:rPr>
        <w:t>قالب</w:t>
      </w:r>
      <w:r w:rsidRPr="00141201">
        <w:rPr>
          <w:rFonts w:cs="B Nazanin"/>
          <w:sz w:val="26"/>
          <w:szCs w:val="26"/>
          <w:rtl/>
        </w:rPr>
        <w:t xml:space="preserve"> </w:t>
      </w:r>
      <w:r w:rsidRPr="00141201">
        <w:rPr>
          <w:rFonts w:cs="B Nazanin" w:hint="cs"/>
          <w:sz w:val="26"/>
          <w:szCs w:val="26"/>
          <w:rtl/>
        </w:rPr>
        <w:t>"دستورالعمل</w:t>
      </w:r>
      <w:r w:rsidRPr="00141201">
        <w:rPr>
          <w:rFonts w:cs="B Nazanin"/>
          <w:sz w:val="26"/>
          <w:szCs w:val="26"/>
          <w:rtl/>
        </w:rPr>
        <w:t xml:space="preserve"> </w:t>
      </w:r>
      <w:r w:rsidRPr="00141201">
        <w:rPr>
          <w:rFonts w:cs="B Nazanin" w:hint="cs"/>
          <w:sz w:val="26"/>
          <w:szCs w:val="26"/>
          <w:rtl/>
        </w:rPr>
        <w:t>ایمنی در عملیات توپکرانی" در شركت</w:t>
      </w:r>
      <w:r w:rsidRPr="00141201">
        <w:rPr>
          <w:rFonts w:cs="B Nazanin"/>
          <w:sz w:val="26"/>
          <w:szCs w:val="26"/>
          <w:rtl/>
        </w:rPr>
        <w:t xml:space="preserve"> </w:t>
      </w:r>
      <w:r w:rsidRPr="00141201">
        <w:rPr>
          <w:rFonts w:cs="B Nazanin" w:hint="cs"/>
          <w:sz w:val="26"/>
          <w:szCs w:val="26"/>
          <w:rtl/>
        </w:rPr>
        <w:t>خود</w:t>
      </w:r>
      <w:r w:rsidRPr="00141201">
        <w:rPr>
          <w:rFonts w:cs="B Nazanin"/>
          <w:sz w:val="26"/>
          <w:szCs w:val="26"/>
          <w:rtl/>
        </w:rPr>
        <w:t xml:space="preserve"> </w:t>
      </w:r>
      <w:r w:rsidRPr="00141201">
        <w:rPr>
          <w:rFonts w:cs="B Nazanin" w:hint="cs"/>
          <w:sz w:val="26"/>
          <w:szCs w:val="26"/>
          <w:rtl/>
        </w:rPr>
        <w:t>و</w:t>
      </w:r>
      <w:r w:rsidRPr="00141201">
        <w:rPr>
          <w:rFonts w:cs="B Nazanin"/>
          <w:sz w:val="26"/>
          <w:szCs w:val="26"/>
          <w:rtl/>
        </w:rPr>
        <w:t xml:space="preserve"> </w:t>
      </w:r>
      <w:r w:rsidRPr="00141201">
        <w:rPr>
          <w:rFonts w:cs="B Nazanin" w:hint="cs"/>
          <w:sz w:val="26"/>
          <w:szCs w:val="26"/>
          <w:rtl/>
        </w:rPr>
        <w:t>كليه</w:t>
      </w:r>
      <w:r w:rsidRPr="00141201">
        <w:rPr>
          <w:rFonts w:cs="B Nazanin"/>
          <w:sz w:val="26"/>
          <w:szCs w:val="26"/>
          <w:rtl/>
        </w:rPr>
        <w:t xml:space="preserve"> </w:t>
      </w:r>
      <w:r w:rsidRPr="00141201">
        <w:rPr>
          <w:rFonts w:cs="B Nazanin" w:hint="cs"/>
          <w:sz w:val="26"/>
          <w:szCs w:val="26"/>
          <w:rtl/>
        </w:rPr>
        <w:t>شركتهاي</w:t>
      </w:r>
      <w:r w:rsidRPr="00141201">
        <w:rPr>
          <w:rFonts w:cs="B Nazanin"/>
          <w:sz w:val="26"/>
          <w:szCs w:val="26"/>
        </w:rPr>
        <w:t xml:space="preserve"> </w:t>
      </w:r>
      <w:r w:rsidRPr="00141201">
        <w:rPr>
          <w:rFonts w:cs="B Nazanin" w:hint="cs"/>
          <w:sz w:val="26"/>
          <w:szCs w:val="26"/>
          <w:rtl/>
        </w:rPr>
        <w:t>پيمانكاري</w:t>
      </w:r>
      <w:r w:rsidRPr="00141201">
        <w:rPr>
          <w:rFonts w:cs="B Nazanin"/>
          <w:sz w:val="26"/>
          <w:szCs w:val="26"/>
          <w:rtl/>
        </w:rPr>
        <w:t xml:space="preserve"> </w:t>
      </w:r>
      <w:r w:rsidRPr="00141201">
        <w:rPr>
          <w:rFonts w:cs="B Nazanin" w:hint="cs"/>
          <w:sz w:val="26"/>
          <w:szCs w:val="26"/>
          <w:rtl/>
        </w:rPr>
        <w:t>تدوين</w:t>
      </w:r>
      <w:r w:rsidRPr="00141201">
        <w:rPr>
          <w:rFonts w:cs="B Nazanin"/>
          <w:sz w:val="26"/>
          <w:szCs w:val="26"/>
          <w:rtl/>
        </w:rPr>
        <w:t xml:space="preserve"> </w:t>
      </w:r>
      <w:r w:rsidRPr="00141201">
        <w:rPr>
          <w:rFonts w:cs="B Nazanin" w:hint="cs"/>
          <w:sz w:val="26"/>
          <w:szCs w:val="26"/>
          <w:rtl/>
        </w:rPr>
        <w:t>و</w:t>
      </w:r>
      <w:r w:rsidRPr="00141201">
        <w:rPr>
          <w:rFonts w:cs="B Nazanin"/>
          <w:sz w:val="26"/>
          <w:szCs w:val="26"/>
          <w:rtl/>
        </w:rPr>
        <w:t xml:space="preserve"> </w:t>
      </w:r>
      <w:r w:rsidRPr="00141201">
        <w:rPr>
          <w:rFonts w:cs="B Nazanin" w:hint="cs"/>
          <w:sz w:val="26"/>
          <w:szCs w:val="26"/>
          <w:rtl/>
        </w:rPr>
        <w:t>پياده</w:t>
      </w:r>
      <w:r w:rsidRPr="00141201">
        <w:rPr>
          <w:rFonts w:cs="B Nazanin"/>
          <w:sz w:val="26"/>
          <w:szCs w:val="26"/>
          <w:rtl/>
        </w:rPr>
        <w:t xml:space="preserve"> </w:t>
      </w:r>
      <w:r w:rsidRPr="00141201">
        <w:rPr>
          <w:rFonts w:cs="B Nazanin" w:hint="cs"/>
          <w:sz w:val="26"/>
          <w:szCs w:val="26"/>
          <w:rtl/>
        </w:rPr>
        <w:t>سازي</w:t>
      </w:r>
      <w:r w:rsidRPr="00141201">
        <w:rPr>
          <w:rFonts w:cs="B Nazanin"/>
          <w:sz w:val="26"/>
          <w:szCs w:val="26"/>
          <w:rtl/>
        </w:rPr>
        <w:t xml:space="preserve"> </w:t>
      </w:r>
      <w:r w:rsidRPr="00141201">
        <w:rPr>
          <w:rFonts w:cs="B Nazanin" w:hint="cs"/>
          <w:sz w:val="26"/>
          <w:szCs w:val="26"/>
          <w:rtl/>
        </w:rPr>
        <w:t>نمايند</w:t>
      </w:r>
      <w:r w:rsidRPr="00141201">
        <w:rPr>
          <w:rFonts w:cs="B Nazanin"/>
          <w:sz w:val="26"/>
          <w:szCs w:val="26"/>
          <w:rtl/>
        </w:rPr>
        <w:t>.</w:t>
      </w:r>
    </w:p>
    <w:p w:rsidR="0039271B" w:rsidRPr="00141201" w:rsidRDefault="0039271B" w:rsidP="00141201">
      <w:pPr>
        <w:spacing w:line="300" w:lineRule="auto"/>
        <w:ind w:firstLine="521"/>
        <w:jc w:val="both"/>
        <w:rPr>
          <w:rFonts w:cs="B Nazanin"/>
          <w:sz w:val="26"/>
          <w:szCs w:val="26"/>
          <w:rtl/>
        </w:rPr>
      </w:pPr>
      <w:r w:rsidRPr="00141201">
        <w:rPr>
          <w:rFonts w:cs="B Nazanin" w:hint="cs"/>
          <w:sz w:val="26"/>
          <w:szCs w:val="26"/>
          <w:rtl/>
        </w:rPr>
        <w:t>يادآور مي</w:t>
      </w:r>
      <w:r w:rsidRPr="00141201">
        <w:rPr>
          <w:rFonts w:cs="B Nazanin" w:hint="cs"/>
          <w:sz w:val="26"/>
          <w:szCs w:val="26"/>
          <w:rtl/>
        </w:rPr>
        <w:softHyphen/>
        <w:t>شود</w:t>
      </w:r>
      <w:r w:rsidRPr="00141201">
        <w:rPr>
          <w:rFonts w:cs="B Nazanin"/>
          <w:sz w:val="26"/>
          <w:szCs w:val="26"/>
          <w:rtl/>
        </w:rPr>
        <w:t xml:space="preserve"> </w:t>
      </w:r>
      <w:r w:rsidRPr="00141201">
        <w:rPr>
          <w:rFonts w:cs="B Nazanin" w:hint="cs"/>
          <w:sz w:val="26"/>
          <w:szCs w:val="26"/>
          <w:rtl/>
        </w:rPr>
        <w:t>اجرای</w:t>
      </w:r>
      <w:r w:rsidRPr="00141201">
        <w:rPr>
          <w:rFonts w:cs="B Nazanin"/>
          <w:sz w:val="26"/>
          <w:szCs w:val="26"/>
          <w:rtl/>
        </w:rPr>
        <w:t xml:space="preserve"> </w:t>
      </w:r>
      <w:r w:rsidRPr="00141201">
        <w:rPr>
          <w:rFonts w:cs="B Nazanin" w:hint="cs"/>
          <w:sz w:val="26"/>
          <w:szCs w:val="26"/>
          <w:rtl/>
        </w:rPr>
        <w:t>مقررات</w:t>
      </w:r>
      <w:r w:rsidRPr="00141201">
        <w:rPr>
          <w:rFonts w:cs="B Nazanin"/>
          <w:sz w:val="26"/>
          <w:szCs w:val="26"/>
          <w:rtl/>
        </w:rPr>
        <w:t xml:space="preserve"> </w:t>
      </w:r>
      <w:r w:rsidRPr="00141201">
        <w:rPr>
          <w:rFonts w:cs="B Nazanin" w:hint="cs"/>
          <w:sz w:val="26"/>
          <w:szCs w:val="26"/>
          <w:rtl/>
        </w:rPr>
        <w:t>اين</w:t>
      </w:r>
      <w:r w:rsidRPr="00141201">
        <w:rPr>
          <w:rFonts w:cs="B Nazanin"/>
          <w:sz w:val="26"/>
          <w:szCs w:val="26"/>
          <w:rtl/>
        </w:rPr>
        <w:t xml:space="preserve"> </w:t>
      </w:r>
      <w:r w:rsidRPr="00141201">
        <w:rPr>
          <w:rFonts w:cs="B Nazanin" w:hint="cs"/>
          <w:sz w:val="26"/>
          <w:szCs w:val="26"/>
          <w:rtl/>
        </w:rPr>
        <w:t>راهنما</w:t>
      </w:r>
      <w:r w:rsidRPr="00141201">
        <w:rPr>
          <w:rFonts w:cs="B Nazanin"/>
          <w:sz w:val="26"/>
          <w:szCs w:val="26"/>
          <w:rtl/>
        </w:rPr>
        <w:t xml:space="preserve"> </w:t>
      </w:r>
      <w:r w:rsidRPr="00141201">
        <w:rPr>
          <w:rFonts w:cs="B Nazanin" w:hint="cs"/>
          <w:sz w:val="26"/>
          <w:szCs w:val="26"/>
          <w:rtl/>
        </w:rPr>
        <w:t>حداقل</w:t>
      </w:r>
      <w:r w:rsidRPr="00141201">
        <w:rPr>
          <w:rFonts w:cs="B Nazanin"/>
          <w:sz w:val="26"/>
          <w:szCs w:val="26"/>
          <w:rtl/>
        </w:rPr>
        <w:t xml:space="preserve"> </w:t>
      </w:r>
      <w:r w:rsidRPr="00141201">
        <w:rPr>
          <w:rFonts w:cs="B Nazanin" w:hint="cs"/>
          <w:sz w:val="26"/>
          <w:szCs w:val="26"/>
          <w:rtl/>
        </w:rPr>
        <w:t>الزامات</w:t>
      </w:r>
      <w:r w:rsidRPr="00141201">
        <w:rPr>
          <w:rFonts w:cs="B Nazanin"/>
          <w:sz w:val="26"/>
          <w:szCs w:val="26"/>
          <w:rtl/>
        </w:rPr>
        <w:t xml:space="preserve"> </w:t>
      </w:r>
      <w:r w:rsidRPr="00141201">
        <w:rPr>
          <w:rFonts w:cs="B Nazanin" w:hint="cs"/>
          <w:sz w:val="26"/>
          <w:szCs w:val="26"/>
          <w:rtl/>
        </w:rPr>
        <w:t>در عملیات توپکرانی به نحوی که ایمنی لازم برای حفاظت کارکنان، تاسیسات و اموال، همسایگان و ذینفعان دربر</w:t>
      </w:r>
      <w:r w:rsidR="007E5B87">
        <w:rPr>
          <w:rFonts w:cs="B Nazanin" w:hint="cs"/>
          <w:sz w:val="26"/>
          <w:szCs w:val="26"/>
          <w:rtl/>
        </w:rPr>
        <w:t xml:space="preserve"> </w:t>
      </w:r>
      <w:r w:rsidRPr="00141201">
        <w:rPr>
          <w:rFonts w:cs="B Nazanin" w:hint="cs"/>
          <w:sz w:val="26"/>
          <w:szCs w:val="26"/>
          <w:rtl/>
        </w:rPr>
        <w:t>داشته باشد را بیان</w:t>
      </w:r>
      <w:r w:rsidRPr="00141201">
        <w:rPr>
          <w:rFonts w:cs="B Nazanin"/>
          <w:sz w:val="26"/>
          <w:szCs w:val="26"/>
          <w:rtl/>
        </w:rPr>
        <w:t xml:space="preserve"> </w:t>
      </w:r>
      <w:r w:rsidRPr="00141201">
        <w:rPr>
          <w:rFonts w:cs="B Nazanin" w:hint="cs"/>
          <w:sz w:val="26"/>
          <w:szCs w:val="26"/>
          <w:rtl/>
        </w:rPr>
        <w:t>مي</w:t>
      </w:r>
      <w:r w:rsidRPr="00141201">
        <w:rPr>
          <w:rFonts w:cs="B Nazanin" w:hint="cs"/>
          <w:sz w:val="26"/>
          <w:szCs w:val="26"/>
          <w:rtl/>
        </w:rPr>
        <w:softHyphen/>
        <w:t>دارد که</w:t>
      </w:r>
      <w:r w:rsidRPr="00141201">
        <w:rPr>
          <w:rFonts w:cs="B Nazanin"/>
          <w:sz w:val="26"/>
          <w:szCs w:val="26"/>
          <w:rtl/>
        </w:rPr>
        <w:t xml:space="preserve"> </w:t>
      </w:r>
      <w:r w:rsidRPr="00141201">
        <w:rPr>
          <w:rFonts w:cs="B Nazanin" w:hint="cs"/>
          <w:sz w:val="26"/>
          <w:szCs w:val="26"/>
          <w:rtl/>
        </w:rPr>
        <w:t>در</w:t>
      </w:r>
      <w:r w:rsidRPr="00141201">
        <w:rPr>
          <w:rFonts w:cs="B Nazanin"/>
          <w:sz w:val="26"/>
          <w:szCs w:val="26"/>
          <w:rtl/>
        </w:rPr>
        <w:t xml:space="preserve"> </w:t>
      </w:r>
      <w:r w:rsidRPr="00141201">
        <w:rPr>
          <w:rFonts w:cs="B Nazanin" w:hint="cs"/>
          <w:sz w:val="26"/>
          <w:szCs w:val="26"/>
          <w:rtl/>
        </w:rPr>
        <w:t>كليه</w:t>
      </w:r>
      <w:r w:rsidRPr="00141201">
        <w:rPr>
          <w:rFonts w:cs="B Nazanin"/>
          <w:sz w:val="26"/>
          <w:szCs w:val="26"/>
          <w:rtl/>
        </w:rPr>
        <w:t xml:space="preserve"> </w:t>
      </w:r>
      <w:r w:rsidRPr="00141201">
        <w:rPr>
          <w:rFonts w:cs="B Nazanin" w:hint="cs"/>
          <w:sz w:val="26"/>
          <w:szCs w:val="26"/>
          <w:rtl/>
        </w:rPr>
        <w:t>شركت</w:t>
      </w:r>
      <w:r w:rsidR="00141201">
        <w:rPr>
          <w:rFonts w:cs="B Nazanin" w:hint="cs"/>
          <w:sz w:val="26"/>
          <w:szCs w:val="26"/>
          <w:rtl/>
        </w:rPr>
        <w:softHyphen/>
      </w:r>
      <w:r w:rsidRPr="00141201">
        <w:rPr>
          <w:rFonts w:cs="B Nazanin" w:hint="cs"/>
          <w:sz w:val="26"/>
          <w:szCs w:val="26"/>
          <w:rtl/>
        </w:rPr>
        <w:t>هاي</w:t>
      </w:r>
      <w:r w:rsidRPr="00141201">
        <w:rPr>
          <w:rFonts w:cs="B Nazanin"/>
          <w:sz w:val="26"/>
          <w:szCs w:val="26"/>
          <w:rtl/>
        </w:rPr>
        <w:t xml:space="preserve"> </w:t>
      </w:r>
      <w:r w:rsidRPr="00141201">
        <w:rPr>
          <w:rFonts w:cs="B Nazanin" w:hint="cs"/>
          <w:sz w:val="26"/>
          <w:szCs w:val="26"/>
          <w:rtl/>
        </w:rPr>
        <w:t>زير</w:t>
      </w:r>
      <w:r w:rsidRPr="00141201">
        <w:rPr>
          <w:rFonts w:cs="B Nazanin"/>
          <w:sz w:val="26"/>
          <w:szCs w:val="26"/>
          <w:rtl/>
        </w:rPr>
        <w:t xml:space="preserve"> </w:t>
      </w:r>
      <w:r w:rsidRPr="00141201">
        <w:rPr>
          <w:rFonts w:cs="B Nazanin" w:hint="cs"/>
          <w:sz w:val="26"/>
          <w:szCs w:val="26"/>
          <w:rtl/>
        </w:rPr>
        <w:t>مجموعه</w:t>
      </w:r>
      <w:r w:rsidRPr="00141201">
        <w:rPr>
          <w:rFonts w:cs="B Nazanin"/>
          <w:sz w:val="26"/>
          <w:szCs w:val="26"/>
          <w:rtl/>
        </w:rPr>
        <w:t xml:space="preserve"> </w:t>
      </w:r>
      <w:r w:rsidRPr="00141201">
        <w:rPr>
          <w:rFonts w:cs="B Nazanin" w:hint="cs"/>
          <w:sz w:val="26"/>
          <w:szCs w:val="26"/>
          <w:rtl/>
        </w:rPr>
        <w:t>شركت</w:t>
      </w:r>
      <w:r w:rsidRPr="00141201">
        <w:rPr>
          <w:rFonts w:cs="B Nazanin"/>
          <w:sz w:val="26"/>
          <w:szCs w:val="26"/>
          <w:rtl/>
        </w:rPr>
        <w:t xml:space="preserve"> </w:t>
      </w:r>
      <w:r w:rsidRPr="00141201">
        <w:rPr>
          <w:rFonts w:cs="B Nazanin" w:hint="cs"/>
          <w:sz w:val="26"/>
          <w:szCs w:val="26"/>
          <w:rtl/>
        </w:rPr>
        <w:t>ملي</w:t>
      </w:r>
      <w:r w:rsidRPr="00141201">
        <w:rPr>
          <w:rFonts w:cs="B Nazanin"/>
          <w:sz w:val="26"/>
          <w:szCs w:val="26"/>
          <w:rtl/>
        </w:rPr>
        <w:t xml:space="preserve"> </w:t>
      </w:r>
      <w:r w:rsidRPr="00141201">
        <w:rPr>
          <w:rFonts w:cs="B Nazanin" w:hint="cs"/>
          <w:sz w:val="26"/>
          <w:szCs w:val="26"/>
          <w:rtl/>
        </w:rPr>
        <w:t>نفت</w:t>
      </w:r>
      <w:r w:rsidRPr="00141201">
        <w:rPr>
          <w:rFonts w:cs="B Nazanin"/>
          <w:sz w:val="26"/>
          <w:szCs w:val="26"/>
          <w:rtl/>
        </w:rPr>
        <w:t xml:space="preserve"> </w:t>
      </w:r>
      <w:r w:rsidRPr="00141201">
        <w:rPr>
          <w:rFonts w:cs="B Nazanin" w:hint="cs"/>
          <w:sz w:val="26"/>
          <w:szCs w:val="26"/>
          <w:rtl/>
        </w:rPr>
        <w:t>و</w:t>
      </w:r>
      <w:r w:rsidRPr="00141201">
        <w:rPr>
          <w:rFonts w:cs="B Nazanin"/>
          <w:sz w:val="26"/>
          <w:szCs w:val="26"/>
          <w:rtl/>
        </w:rPr>
        <w:t xml:space="preserve"> </w:t>
      </w:r>
      <w:r w:rsidRPr="00141201">
        <w:rPr>
          <w:rFonts w:cs="B Nazanin" w:hint="cs"/>
          <w:sz w:val="26"/>
          <w:szCs w:val="26"/>
          <w:rtl/>
        </w:rPr>
        <w:t>شركتهاي</w:t>
      </w:r>
      <w:r w:rsidRPr="00141201">
        <w:rPr>
          <w:rFonts w:cs="B Nazanin"/>
          <w:sz w:val="26"/>
          <w:szCs w:val="26"/>
          <w:rtl/>
        </w:rPr>
        <w:t xml:space="preserve"> </w:t>
      </w:r>
      <w:r w:rsidRPr="00141201">
        <w:rPr>
          <w:rFonts w:cs="B Nazanin" w:hint="cs"/>
          <w:sz w:val="26"/>
          <w:szCs w:val="26"/>
          <w:rtl/>
        </w:rPr>
        <w:t>پيمانكاري</w:t>
      </w:r>
      <w:r w:rsidRPr="00141201">
        <w:rPr>
          <w:rFonts w:cs="B Nazanin"/>
          <w:sz w:val="26"/>
          <w:szCs w:val="26"/>
          <w:rtl/>
        </w:rPr>
        <w:t xml:space="preserve"> </w:t>
      </w:r>
      <w:r w:rsidRPr="00141201">
        <w:rPr>
          <w:rFonts w:cs="B Nazanin" w:hint="cs"/>
          <w:sz w:val="26"/>
          <w:szCs w:val="26"/>
          <w:rtl/>
        </w:rPr>
        <w:t>الزامي</w:t>
      </w:r>
      <w:r w:rsidRPr="00141201">
        <w:rPr>
          <w:rFonts w:cs="B Nazanin"/>
          <w:sz w:val="26"/>
          <w:szCs w:val="26"/>
          <w:rtl/>
        </w:rPr>
        <w:t xml:space="preserve"> </w:t>
      </w:r>
      <w:r w:rsidRPr="00141201">
        <w:rPr>
          <w:rFonts w:cs="B Nazanin" w:hint="cs"/>
          <w:sz w:val="26"/>
          <w:szCs w:val="26"/>
          <w:rtl/>
        </w:rPr>
        <w:t>است</w:t>
      </w:r>
      <w:r w:rsidRPr="00141201">
        <w:rPr>
          <w:rFonts w:cs="B Nazanin"/>
          <w:sz w:val="26"/>
          <w:szCs w:val="26"/>
          <w:rtl/>
        </w:rPr>
        <w:t>.</w:t>
      </w:r>
    </w:p>
    <w:p w:rsidR="0039271B" w:rsidRPr="00CC0950" w:rsidRDefault="0039271B" w:rsidP="003F2C6A">
      <w:pPr>
        <w:pStyle w:val="1"/>
        <w:numPr>
          <w:ilvl w:val="0"/>
          <w:numId w:val="32"/>
        </w:numPr>
        <w:spacing w:line="276" w:lineRule="auto"/>
        <w:jc w:val="both"/>
        <w:rPr>
          <w:rFonts w:cs="B Titr"/>
          <w:sz w:val="26"/>
          <w:szCs w:val="26"/>
        </w:rPr>
      </w:pPr>
      <w:bookmarkStart w:id="14" w:name="_Toc445299598"/>
      <w:bookmarkStart w:id="15" w:name="_Toc454090979"/>
      <w:bookmarkStart w:id="16" w:name="_Toc454091002"/>
      <w:bookmarkStart w:id="17" w:name="_Toc454091860"/>
      <w:bookmarkStart w:id="18" w:name="_Toc458867536"/>
      <w:bookmarkStart w:id="19" w:name="_Toc476043256"/>
      <w:bookmarkStart w:id="20" w:name="_Toc440805421"/>
      <w:bookmarkStart w:id="21" w:name="_Toc441408868"/>
      <w:r w:rsidRPr="00CC0950">
        <w:rPr>
          <w:rFonts w:cs="B Titr" w:hint="cs"/>
          <w:sz w:val="26"/>
          <w:szCs w:val="26"/>
          <w:rtl/>
        </w:rPr>
        <w:t>هدف</w:t>
      </w:r>
      <w:bookmarkEnd w:id="14"/>
      <w:bookmarkEnd w:id="15"/>
      <w:bookmarkEnd w:id="16"/>
      <w:bookmarkEnd w:id="17"/>
      <w:bookmarkEnd w:id="18"/>
      <w:bookmarkEnd w:id="19"/>
      <w:r w:rsidRPr="00CC0950">
        <w:rPr>
          <w:rFonts w:cs="B Titr" w:hint="cs"/>
          <w:sz w:val="26"/>
          <w:szCs w:val="26"/>
          <w:rtl/>
        </w:rPr>
        <w:t xml:space="preserve"> </w:t>
      </w:r>
      <w:bookmarkEnd w:id="20"/>
      <w:bookmarkEnd w:id="21"/>
    </w:p>
    <w:p w:rsidR="0039271B" w:rsidRPr="003F2C6A" w:rsidRDefault="0039271B" w:rsidP="003F2C6A">
      <w:pPr>
        <w:spacing w:line="300" w:lineRule="auto"/>
        <w:ind w:firstLine="521"/>
        <w:jc w:val="both"/>
        <w:rPr>
          <w:rFonts w:cs="B Nazanin"/>
          <w:sz w:val="26"/>
          <w:szCs w:val="26"/>
          <w:rtl/>
        </w:rPr>
      </w:pPr>
      <w:r w:rsidRPr="003F2C6A">
        <w:rPr>
          <w:rFonts w:cs="B Nazanin" w:hint="cs"/>
          <w:sz w:val="26"/>
          <w:szCs w:val="26"/>
          <w:rtl/>
        </w:rPr>
        <w:t>هدف از تهيه اين راهنما، تشریح الزامات ایمنی مربوط به انجام عملیات توپکرانی در شركت ملي نفت ايران و به منظور هماهنگی و</w:t>
      </w:r>
      <w:r w:rsidR="003F2C6A">
        <w:rPr>
          <w:rFonts w:cs="B Nazanin" w:hint="cs"/>
          <w:sz w:val="26"/>
          <w:szCs w:val="26"/>
          <w:rtl/>
        </w:rPr>
        <w:t>احدهای ذیربط و پیش بینی تمهیدات</w:t>
      </w:r>
      <w:r w:rsidRPr="003F2C6A">
        <w:rPr>
          <w:rFonts w:cs="B Nazanin" w:hint="cs"/>
          <w:sz w:val="26"/>
          <w:szCs w:val="26"/>
          <w:rtl/>
        </w:rPr>
        <w:t xml:space="preserve"> لازم جهت اطمینان از اجرای صحیح و ایمن عملیات </w:t>
      </w:r>
      <w:r w:rsidRPr="003F2C6A">
        <w:rPr>
          <w:rFonts w:cs="B Nazanin" w:hint="cs"/>
          <w:sz w:val="26"/>
          <w:szCs w:val="26"/>
          <w:rtl/>
        </w:rPr>
        <w:lastRenderedPageBreak/>
        <w:t xml:space="preserve">توپکرانی با رویکرد کمترین ریسک ایمنی، بهداشتی و زیست محیطی و جلوگیری از بروز حوادث و تحمیل خسارت و آسیب بر افراد، تأسیسات و اموال در حین عملیات مزبور می باشد. </w:t>
      </w:r>
    </w:p>
    <w:p w:rsidR="0039271B" w:rsidRPr="00CC0950" w:rsidRDefault="003F2C6A" w:rsidP="003F2C6A">
      <w:pPr>
        <w:pStyle w:val="1"/>
        <w:numPr>
          <w:ilvl w:val="0"/>
          <w:numId w:val="32"/>
        </w:numPr>
        <w:spacing w:line="276" w:lineRule="auto"/>
        <w:jc w:val="both"/>
        <w:rPr>
          <w:rFonts w:cs="B Titr"/>
          <w:sz w:val="26"/>
          <w:szCs w:val="26"/>
          <w:rtl/>
        </w:rPr>
      </w:pPr>
      <w:bookmarkStart w:id="22" w:name="_Toc440805420"/>
      <w:bookmarkStart w:id="23" w:name="_Toc441408867"/>
      <w:bookmarkStart w:id="24" w:name="_Toc445299597"/>
      <w:bookmarkStart w:id="25" w:name="_Toc454090978"/>
      <w:bookmarkStart w:id="26" w:name="_Toc454091001"/>
      <w:bookmarkStart w:id="27" w:name="_Toc454091859"/>
      <w:bookmarkStart w:id="28" w:name="_Toc458867537"/>
      <w:bookmarkStart w:id="29" w:name="_Toc476043257"/>
      <w:r>
        <w:rPr>
          <w:rFonts w:cs="B Titr" w:hint="cs"/>
          <w:sz w:val="26"/>
          <w:szCs w:val="26"/>
          <w:rtl/>
        </w:rPr>
        <w:t xml:space="preserve"> </w:t>
      </w:r>
      <w:r w:rsidR="0039271B" w:rsidRPr="00CC0950">
        <w:rPr>
          <w:rFonts w:cs="B Titr" w:hint="cs"/>
          <w:sz w:val="26"/>
          <w:szCs w:val="26"/>
          <w:rtl/>
        </w:rPr>
        <w:t xml:space="preserve">دامنه </w:t>
      </w:r>
      <w:bookmarkEnd w:id="22"/>
      <w:bookmarkEnd w:id="23"/>
      <w:r w:rsidR="0039271B" w:rsidRPr="00CC0950">
        <w:rPr>
          <w:rFonts w:cs="B Titr" w:hint="cs"/>
          <w:sz w:val="26"/>
          <w:szCs w:val="26"/>
          <w:rtl/>
        </w:rPr>
        <w:t>كاربرد</w:t>
      </w:r>
      <w:bookmarkEnd w:id="24"/>
      <w:bookmarkEnd w:id="25"/>
      <w:bookmarkEnd w:id="26"/>
      <w:bookmarkEnd w:id="27"/>
      <w:bookmarkEnd w:id="28"/>
      <w:bookmarkEnd w:id="29"/>
    </w:p>
    <w:p w:rsidR="0039271B" w:rsidRPr="003F2C6A" w:rsidRDefault="0039271B" w:rsidP="0044680D">
      <w:pPr>
        <w:ind w:firstLine="521"/>
        <w:jc w:val="both"/>
        <w:rPr>
          <w:rFonts w:cs="B Nazanin"/>
          <w:sz w:val="26"/>
          <w:szCs w:val="26"/>
          <w:rtl/>
        </w:rPr>
      </w:pPr>
      <w:r w:rsidRPr="003F2C6A">
        <w:rPr>
          <w:rFonts w:cs="B Nazanin" w:hint="cs"/>
          <w:sz w:val="26"/>
          <w:szCs w:val="26"/>
          <w:rtl/>
        </w:rPr>
        <w:t>دامنه</w:t>
      </w:r>
      <w:r w:rsidRPr="003F2C6A">
        <w:rPr>
          <w:rFonts w:cs="B Nazanin"/>
          <w:sz w:val="26"/>
          <w:szCs w:val="26"/>
        </w:rPr>
        <w:t xml:space="preserve"> </w:t>
      </w:r>
      <w:r w:rsidRPr="003F2C6A">
        <w:rPr>
          <w:rFonts w:cs="B Nazanin" w:hint="cs"/>
          <w:sz w:val="26"/>
          <w:szCs w:val="26"/>
          <w:rtl/>
        </w:rPr>
        <w:t>كاربرد</w:t>
      </w:r>
      <w:r w:rsidRPr="003F2C6A">
        <w:rPr>
          <w:rFonts w:cs="B Nazanin"/>
          <w:sz w:val="26"/>
          <w:szCs w:val="26"/>
        </w:rPr>
        <w:t xml:space="preserve"> </w:t>
      </w:r>
      <w:r w:rsidRPr="003F2C6A">
        <w:rPr>
          <w:rFonts w:cs="B Nazanin" w:hint="cs"/>
          <w:sz w:val="26"/>
          <w:szCs w:val="26"/>
          <w:rtl/>
        </w:rPr>
        <w:t>اين</w:t>
      </w:r>
      <w:r w:rsidRPr="003F2C6A">
        <w:rPr>
          <w:rFonts w:cs="B Nazanin"/>
          <w:sz w:val="26"/>
          <w:szCs w:val="26"/>
        </w:rPr>
        <w:t xml:space="preserve"> </w:t>
      </w:r>
      <w:r w:rsidRPr="003F2C6A">
        <w:rPr>
          <w:rFonts w:cs="B Nazanin" w:hint="cs"/>
          <w:sz w:val="26"/>
          <w:szCs w:val="26"/>
          <w:rtl/>
        </w:rPr>
        <w:t>راهنما</w:t>
      </w:r>
      <w:r w:rsidRPr="003F2C6A">
        <w:rPr>
          <w:rFonts w:cs="B Nazanin"/>
          <w:sz w:val="26"/>
          <w:szCs w:val="26"/>
        </w:rPr>
        <w:t xml:space="preserve"> </w:t>
      </w:r>
      <w:r w:rsidRPr="003F2C6A">
        <w:rPr>
          <w:rFonts w:cs="B Nazanin" w:hint="cs"/>
          <w:sz w:val="26"/>
          <w:szCs w:val="26"/>
          <w:rtl/>
        </w:rPr>
        <w:t>كليه</w:t>
      </w:r>
      <w:r w:rsidRPr="003F2C6A">
        <w:rPr>
          <w:rFonts w:cs="B Nazanin"/>
          <w:sz w:val="26"/>
          <w:szCs w:val="26"/>
        </w:rPr>
        <w:t xml:space="preserve"> </w:t>
      </w:r>
      <w:r w:rsidRPr="003F2C6A">
        <w:rPr>
          <w:rFonts w:cs="B Nazanin" w:hint="cs"/>
          <w:sz w:val="26"/>
          <w:szCs w:val="26"/>
          <w:rtl/>
        </w:rPr>
        <w:t>شركت‌های فرعي و تابعه، مديريت‌ها</w:t>
      </w:r>
      <w:r w:rsidRPr="003F2C6A">
        <w:rPr>
          <w:rFonts w:cs="B Nazanin"/>
          <w:sz w:val="26"/>
          <w:szCs w:val="26"/>
        </w:rPr>
        <w:t xml:space="preserve"> </w:t>
      </w:r>
      <w:r w:rsidRPr="003F2C6A">
        <w:rPr>
          <w:rFonts w:cs="B Nazanin" w:hint="cs"/>
          <w:sz w:val="26"/>
          <w:szCs w:val="26"/>
          <w:rtl/>
        </w:rPr>
        <w:t>و</w:t>
      </w:r>
      <w:r w:rsidRPr="003F2C6A">
        <w:rPr>
          <w:rFonts w:cs="B Nazanin"/>
          <w:sz w:val="26"/>
          <w:szCs w:val="26"/>
        </w:rPr>
        <w:t xml:space="preserve"> </w:t>
      </w:r>
      <w:r w:rsidRPr="003F2C6A">
        <w:rPr>
          <w:rFonts w:cs="B Nazanin" w:hint="cs"/>
          <w:sz w:val="26"/>
          <w:szCs w:val="26"/>
          <w:rtl/>
        </w:rPr>
        <w:t>مناطق عملياتي</w:t>
      </w:r>
      <w:r w:rsidRPr="003F2C6A">
        <w:rPr>
          <w:rFonts w:cs="B Nazanin"/>
          <w:sz w:val="26"/>
          <w:szCs w:val="26"/>
          <w:rtl/>
        </w:rPr>
        <w:t xml:space="preserve"> </w:t>
      </w:r>
      <w:r w:rsidRPr="003F2C6A">
        <w:rPr>
          <w:rFonts w:cs="B Nazanin" w:hint="cs"/>
          <w:sz w:val="26"/>
          <w:szCs w:val="26"/>
          <w:rtl/>
        </w:rPr>
        <w:t>شركت</w:t>
      </w:r>
      <w:r w:rsidRPr="003F2C6A">
        <w:rPr>
          <w:rFonts w:cs="B Nazanin"/>
          <w:sz w:val="26"/>
          <w:szCs w:val="26"/>
        </w:rPr>
        <w:t xml:space="preserve"> </w:t>
      </w:r>
      <w:r w:rsidRPr="003F2C6A">
        <w:rPr>
          <w:rFonts w:cs="B Nazanin" w:hint="cs"/>
          <w:sz w:val="26"/>
          <w:szCs w:val="26"/>
          <w:rtl/>
        </w:rPr>
        <w:t>ملي نفت ایران می‌باشد.</w:t>
      </w:r>
      <w:r w:rsidRPr="003F2C6A">
        <w:rPr>
          <w:rFonts w:cs="B Nazanin"/>
          <w:sz w:val="26"/>
          <w:szCs w:val="26"/>
        </w:rPr>
        <w:t xml:space="preserve"> </w:t>
      </w:r>
    </w:p>
    <w:p w:rsidR="0039271B" w:rsidRPr="00CC0950" w:rsidRDefault="0039271B" w:rsidP="0039271B">
      <w:pPr>
        <w:pStyle w:val="ListParagraph"/>
        <w:widowControl w:val="0"/>
        <w:spacing w:after="0"/>
        <w:ind w:left="360"/>
        <w:jc w:val="both"/>
        <w:rPr>
          <w:rFonts w:ascii="Morva_New_Tree" w:hAnsi="Morva_New_Tree" w:cs="B Nazanin"/>
          <w:sz w:val="10"/>
          <w:szCs w:val="10"/>
          <w:rtl/>
        </w:rPr>
      </w:pPr>
    </w:p>
    <w:p w:rsidR="0039271B" w:rsidRPr="00CC0950" w:rsidRDefault="003F2C6A" w:rsidP="003F2C6A">
      <w:pPr>
        <w:pStyle w:val="1"/>
        <w:numPr>
          <w:ilvl w:val="0"/>
          <w:numId w:val="32"/>
        </w:numPr>
        <w:spacing w:line="276" w:lineRule="auto"/>
        <w:jc w:val="both"/>
        <w:rPr>
          <w:rFonts w:cs="B Titr"/>
          <w:sz w:val="26"/>
          <w:szCs w:val="26"/>
        </w:rPr>
      </w:pPr>
      <w:bookmarkStart w:id="30" w:name="_Toc445299599"/>
      <w:bookmarkStart w:id="31" w:name="_Toc454090980"/>
      <w:bookmarkStart w:id="32" w:name="_Toc454091003"/>
      <w:bookmarkStart w:id="33" w:name="_Toc454091861"/>
      <w:bookmarkStart w:id="34" w:name="_Toc458867538"/>
      <w:bookmarkStart w:id="35" w:name="_Toc476043258"/>
      <w:r>
        <w:rPr>
          <w:rFonts w:cs="B Titr" w:hint="cs"/>
          <w:sz w:val="26"/>
          <w:szCs w:val="26"/>
          <w:rtl/>
        </w:rPr>
        <w:t xml:space="preserve"> </w:t>
      </w:r>
      <w:r w:rsidR="0039271B" w:rsidRPr="00CC0950">
        <w:rPr>
          <w:rFonts w:cs="B Titr" w:hint="cs"/>
          <w:sz w:val="26"/>
          <w:szCs w:val="26"/>
          <w:rtl/>
        </w:rPr>
        <w:t>تعاريف</w:t>
      </w:r>
      <w:bookmarkEnd w:id="30"/>
      <w:bookmarkEnd w:id="31"/>
      <w:bookmarkEnd w:id="32"/>
      <w:bookmarkEnd w:id="33"/>
      <w:bookmarkEnd w:id="34"/>
      <w:r w:rsidR="0039271B" w:rsidRPr="00CC0950">
        <w:rPr>
          <w:rFonts w:cs="B Titr" w:hint="cs"/>
          <w:sz w:val="26"/>
          <w:szCs w:val="26"/>
          <w:rtl/>
        </w:rPr>
        <w:t xml:space="preserve"> و اصطلاحات</w:t>
      </w:r>
      <w:bookmarkEnd w:id="35"/>
    </w:p>
    <w:p w:rsidR="0039271B" w:rsidRPr="00CC0950" w:rsidRDefault="0039271B" w:rsidP="003F2C6A">
      <w:pPr>
        <w:pStyle w:val="ListParagraph"/>
        <w:widowControl w:val="0"/>
        <w:numPr>
          <w:ilvl w:val="0"/>
          <w:numId w:val="24"/>
        </w:numPr>
        <w:bidi/>
        <w:spacing w:before="120" w:after="0" w:line="300" w:lineRule="auto"/>
        <w:ind w:left="653" w:hanging="284"/>
        <w:jc w:val="both"/>
        <w:rPr>
          <w:rFonts w:eastAsia="Times New Roman" w:cs="B Nazanin"/>
          <w:sz w:val="26"/>
          <w:szCs w:val="26"/>
        </w:rPr>
      </w:pPr>
      <w:r w:rsidRPr="00CC0950">
        <w:rPr>
          <w:rFonts w:eastAsia="Times New Roman" w:cs="B Nazanin" w:hint="cs"/>
          <w:b/>
          <w:bCs/>
          <w:sz w:val="26"/>
          <w:szCs w:val="26"/>
          <w:rtl/>
        </w:rPr>
        <w:t>شرکت:</w:t>
      </w:r>
      <w:r w:rsidRPr="00CC0950">
        <w:rPr>
          <w:rFonts w:eastAsia="Times New Roman" w:cs="B Nazanin" w:hint="cs"/>
          <w:sz w:val="26"/>
          <w:szCs w:val="26"/>
          <w:rtl/>
        </w:rPr>
        <w:t xml:space="preserve"> در اين مستند هرجا كلمه شركت بكار رفته باشد منظور شركت ملي نفت ايران است.</w:t>
      </w:r>
    </w:p>
    <w:p w:rsidR="0039271B" w:rsidRPr="00CC0950" w:rsidRDefault="0039271B" w:rsidP="00F31427">
      <w:pPr>
        <w:pStyle w:val="ListParagraph"/>
        <w:widowControl w:val="0"/>
        <w:numPr>
          <w:ilvl w:val="0"/>
          <w:numId w:val="24"/>
        </w:numPr>
        <w:bidi/>
        <w:spacing w:before="120" w:after="0" w:line="300" w:lineRule="auto"/>
        <w:ind w:left="653" w:hanging="284"/>
        <w:jc w:val="both"/>
        <w:rPr>
          <w:rFonts w:eastAsia="Times New Roman" w:cs="B Nazanin"/>
          <w:sz w:val="26"/>
          <w:szCs w:val="26"/>
        </w:rPr>
      </w:pPr>
      <w:r w:rsidRPr="00CC0950">
        <w:rPr>
          <w:rFonts w:eastAsia="Times New Roman" w:cs="B Nazanin" w:hint="cs"/>
          <w:b/>
          <w:bCs/>
          <w:sz w:val="26"/>
          <w:szCs w:val="26"/>
          <w:rtl/>
        </w:rPr>
        <w:t>شركت</w:t>
      </w:r>
      <w:r w:rsidR="00F31427">
        <w:rPr>
          <w:rFonts w:eastAsia="Times New Roman" w:cs="B Nazanin"/>
          <w:b/>
          <w:bCs/>
          <w:sz w:val="26"/>
          <w:szCs w:val="26"/>
          <w:rtl/>
        </w:rPr>
        <w:softHyphen/>
      </w:r>
      <w:r w:rsidRPr="00CC0950">
        <w:rPr>
          <w:rFonts w:eastAsia="Times New Roman" w:cs="B Nazanin" w:hint="cs"/>
          <w:b/>
          <w:bCs/>
          <w:sz w:val="26"/>
          <w:szCs w:val="26"/>
          <w:rtl/>
        </w:rPr>
        <w:t>هاي زيرمجموعه:</w:t>
      </w:r>
      <w:r w:rsidRPr="00CC0950">
        <w:rPr>
          <w:rFonts w:eastAsia="Times New Roman" w:cs="B Nazanin" w:hint="cs"/>
          <w:sz w:val="26"/>
          <w:szCs w:val="26"/>
          <w:rtl/>
        </w:rPr>
        <w:t xml:space="preserve"> شامل كليه شركت</w:t>
      </w:r>
      <w:r w:rsidR="00F31427">
        <w:rPr>
          <w:rFonts w:eastAsia="Times New Roman" w:cs="B Nazanin"/>
          <w:sz w:val="26"/>
          <w:szCs w:val="26"/>
          <w:rtl/>
        </w:rPr>
        <w:softHyphen/>
      </w:r>
      <w:r w:rsidRPr="00CC0950">
        <w:rPr>
          <w:rFonts w:eastAsia="Times New Roman" w:cs="B Nazanin" w:hint="cs"/>
          <w:sz w:val="26"/>
          <w:szCs w:val="26"/>
          <w:rtl/>
        </w:rPr>
        <w:t>هاي تابعه و فرعي شركت ملي نفت ايران مي</w:t>
      </w:r>
      <w:r w:rsidR="00F31427">
        <w:rPr>
          <w:rFonts w:eastAsia="Times New Roman" w:cs="B Nazanin"/>
          <w:sz w:val="26"/>
          <w:szCs w:val="26"/>
          <w:rtl/>
        </w:rPr>
        <w:softHyphen/>
      </w:r>
      <w:r w:rsidRPr="00CC0950">
        <w:rPr>
          <w:rFonts w:eastAsia="Times New Roman" w:cs="B Nazanin" w:hint="cs"/>
          <w:sz w:val="26"/>
          <w:szCs w:val="26"/>
          <w:rtl/>
        </w:rPr>
        <w:t>باشد.</w:t>
      </w:r>
    </w:p>
    <w:p w:rsidR="0039271B" w:rsidRPr="00CC0950" w:rsidRDefault="0039271B" w:rsidP="00F31427">
      <w:pPr>
        <w:pStyle w:val="ListParagraph"/>
        <w:widowControl w:val="0"/>
        <w:numPr>
          <w:ilvl w:val="0"/>
          <w:numId w:val="24"/>
        </w:numPr>
        <w:bidi/>
        <w:spacing w:before="120" w:after="0" w:line="300" w:lineRule="auto"/>
        <w:ind w:left="653" w:hanging="284"/>
        <w:jc w:val="both"/>
        <w:rPr>
          <w:rFonts w:eastAsia="Times New Roman" w:cs="B Nazanin"/>
          <w:sz w:val="26"/>
          <w:szCs w:val="26"/>
        </w:rPr>
      </w:pPr>
      <w:r w:rsidRPr="00CC0950">
        <w:rPr>
          <w:rFonts w:eastAsia="Times New Roman" w:cs="B Nazanin" w:hint="cs"/>
          <w:b/>
          <w:bCs/>
          <w:sz w:val="26"/>
          <w:szCs w:val="26"/>
          <w:rtl/>
        </w:rPr>
        <w:t>کارفرما:</w:t>
      </w:r>
      <w:r w:rsidRPr="00CC0950">
        <w:rPr>
          <w:rFonts w:eastAsia="Times New Roman" w:cs="B Nazanin" w:hint="cs"/>
          <w:sz w:val="26"/>
          <w:szCs w:val="26"/>
          <w:rtl/>
        </w:rPr>
        <w:t xml:space="preserve"> در اين مستند براي هر پيمانكار، كارفرما همان كارفرماي تعريف شده در پيمان مربوطه</w:t>
      </w:r>
      <w:r w:rsidR="00F31427">
        <w:rPr>
          <w:rFonts w:eastAsia="Times New Roman" w:cs="B Nazanin"/>
          <w:sz w:val="26"/>
          <w:szCs w:val="26"/>
          <w:rtl/>
        </w:rPr>
        <w:softHyphen/>
      </w:r>
      <w:r w:rsidRPr="00CC0950">
        <w:rPr>
          <w:rFonts w:eastAsia="Times New Roman" w:cs="B Nazanin" w:hint="cs"/>
          <w:sz w:val="26"/>
          <w:szCs w:val="26"/>
          <w:rtl/>
        </w:rPr>
        <w:t xml:space="preserve">اش </w:t>
      </w:r>
      <w:r w:rsidR="00F31427">
        <w:rPr>
          <w:rFonts w:eastAsia="Times New Roman" w:cs="B Nazanin"/>
          <w:sz w:val="26"/>
          <w:szCs w:val="26"/>
          <w:rtl/>
        </w:rPr>
        <w:br/>
      </w:r>
      <w:r w:rsidRPr="00CC0950">
        <w:rPr>
          <w:rFonts w:eastAsia="Times New Roman" w:cs="B Nazanin" w:hint="cs"/>
          <w:sz w:val="26"/>
          <w:szCs w:val="26"/>
          <w:rtl/>
        </w:rPr>
        <w:t>مي</w:t>
      </w:r>
      <w:r w:rsidR="00F31427">
        <w:rPr>
          <w:rFonts w:eastAsia="Times New Roman" w:cs="B Nazanin"/>
          <w:sz w:val="26"/>
          <w:szCs w:val="26"/>
          <w:rtl/>
        </w:rPr>
        <w:softHyphen/>
      </w:r>
      <w:r w:rsidRPr="00CC0950">
        <w:rPr>
          <w:rFonts w:eastAsia="Times New Roman" w:cs="B Nazanin" w:hint="cs"/>
          <w:sz w:val="26"/>
          <w:szCs w:val="26"/>
          <w:rtl/>
        </w:rPr>
        <w:t xml:space="preserve">باشد. </w:t>
      </w:r>
    </w:p>
    <w:p w:rsidR="0039271B" w:rsidRPr="00CC0950" w:rsidRDefault="0039271B" w:rsidP="00F31427">
      <w:pPr>
        <w:pStyle w:val="ListParagraph"/>
        <w:widowControl w:val="0"/>
        <w:numPr>
          <w:ilvl w:val="0"/>
          <w:numId w:val="24"/>
        </w:numPr>
        <w:bidi/>
        <w:spacing w:before="120" w:after="0" w:line="300" w:lineRule="auto"/>
        <w:ind w:left="653" w:hanging="284"/>
        <w:jc w:val="both"/>
        <w:rPr>
          <w:rFonts w:eastAsia="Times New Roman" w:cs="B Nazanin"/>
          <w:sz w:val="26"/>
          <w:szCs w:val="26"/>
        </w:rPr>
      </w:pPr>
      <w:r w:rsidRPr="00CC0950">
        <w:rPr>
          <w:rFonts w:eastAsia="Times New Roman" w:cs="B Nazanin" w:hint="cs"/>
          <w:b/>
          <w:bCs/>
          <w:sz w:val="26"/>
          <w:szCs w:val="26"/>
          <w:rtl/>
        </w:rPr>
        <w:t>پيمانكار:</w:t>
      </w:r>
      <w:r w:rsidRPr="00CC0950">
        <w:rPr>
          <w:rFonts w:eastAsia="Times New Roman" w:cs="B Nazanin" w:hint="cs"/>
          <w:sz w:val="26"/>
          <w:szCs w:val="26"/>
          <w:rtl/>
        </w:rPr>
        <w:t xml:space="preserve"> كليه پيمانكاراني كه با هر يك از شركت</w:t>
      </w:r>
      <w:r w:rsidR="00F31427">
        <w:rPr>
          <w:rFonts w:eastAsia="Times New Roman" w:cs="B Nazanin"/>
          <w:sz w:val="26"/>
          <w:szCs w:val="26"/>
          <w:rtl/>
        </w:rPr>
        <w:softHyphen/>
      </w:r>
      <w:r w:rsidRPr="00CC0950">
        <w:rPr>
          <w:rFonts w:eastAsia="Times New Roman" w:cs="B Nazanin" w:hint="cs"/>
          <w:sz w:val="26"/>
          <w:szCs w:val="26"/>
          <w:rtl/>
        </w:rPr>
        <w:t>هاي زير مجموعه شركت ملي نفت ايران داراي قرارداد هستند.</w:t>
      </w:r>
    </w:p>
    <w:p w:rsidR="0039271B" w:rsidRPr="00CC0950" w:rsidRDefault="0039271B" w:rsidP="003F2C6A">
      <w:pPr>
        <w:pStyle w:val="ListParagraph"/>
        <w:widowControl w:val="0"/>
        <w:numPr>
          <w:ilvl w:val="0"/>
          <w:numId w:val="24"/>
        </w:numPr>
        <w:bidi/>
        <w:spacing w:before="120" w:after="0" w:line="300" w:lineRule="auto"/>
        <w:ind w:left="653" w:hanging="284"/>
        <w:jc w:val="both"/>
        <w:rPr>
          <w:rFonts w:eastAsia="Times New Roman" w:cs="B Nazanin"/>
          <w:sz w:val="26"/>
          <w:szCs w:val="26"/>
        </w:rPr>
      </w:pPr>
      <w:bookmarkStart w:id="36" w:name="_Toc353972831"/>
      <w:bookmarkStart w:id="37" w:name="_Toc353973872"/>
      <w:bookmarkStart w:id="38" w:name="_Toc353974470"/>
      <w:bookmarkStart w:id="39" w:name="_Toc353976238"/>
      <w:r w:rsidRPr="00CC0950">
        <w:rPr>
          <w:rFonts w:eastAsia="Times New Roman" w:cs="B Nazanin" w:hint="cs"/>
          <w:b/>
          <w:bCs/>
          <w:sz w:val="26"/>
          <w:szCs w:val="26"/>
          <w:rtl/>
        </w:rPr>
        <w:t xml:space="preserve">مخاطره: </w:t>
      </w:r>
      <w:r w:rsidRPr="00CC0950">
        <w:rPr>
          <w:rFonts w:eastAsia="Times New Roman" w:cs="B Nazanin" w:hint="cs"/>
          <w:sz w:val="26"/>
          <w:szCs w:val="26"/>
          <w:rtl/>
        </w:rPr>
        <w:t>عاملي كه بصورت بالقوه مي تواند باعث زيان و آسيب شود.</w:t>
      </w:r>
    </w:p>
    <w:p w:rsidR="0039271B" w:rsidRPr="00CC0950" w:rsidRDefault="0039271B" w:rsidP="00F31427">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hint="cs"/>
          <w:b/>
          <w:bCs/>
          <w:sz w:val="26"/>
          <w:szCs w:val="26"/>
          <w:rtl/>
        </w:rPr>
        <w:t xml:space="preserve">عملیات توپکرانی: </w:t>
      </w:r>
      <w:r w:rsidRPr="00CC0950">
        <w:rPr>
          <w:rFonts w:eastAsia="Times New Roman" w:cs="B Nazanin" w:hint="cs"/>
          <w:sz w:val="26"/>
          <w:szCs w:val="26"/>
          <w:rtl/>
        </w:rPr>
        <w:t>فرآیندی است که جهت حذف مواد جامد و مایع موجود در خط لوله و یا بررسی وضعیت و شرایط خوردگی خطوط لوله نفت و گاز استفاده می</w:t>
      </w:r>
      <w:r w:rsidR="00F31427">
        <w:rPr>
          <w:rFonts w:eastAsia="Times New Roman" w:cs="B Nazanin"/>
          <w:sz w:val="26"/>
          <w:szCs w:val="26"/>
          <w:rtl/>
        </w:rPr>
        <w:softHyphen/>
      </w:r>
      <w:r w:rsidRPr="00CC0950">
        <w:rPr>
          <w:rFonts w:eastAsia="Times New Roman" w:cs="B Nazanin" w:hint="cs"/>
          <w:sz w:val="26"/>
          <w:szCs w:val="26"/>
          <w:rtl/>
        </w:rPr>
        <w:t>شود. در این دستورالعمل منظور از عملیات همان عملیات توپکرانی می</w:t>
      </w:r>
      <w:r w:rsidR="00F31427">
        <w:rPr>
          <w:rFonts w:eastAsia="Times New Roman" w:cs="B Nazanin"/>
          <w:sz w:val="26"/>
          <w:szCs w:val="26"/>
          <w:rtl/>
        </w:rPr>
        <w:softHyphen/>
      </w:r>
      <w:r w:rsidRPr="00CC0950">
        <w:rPr>
          <w:rFonts w:eastAsia="Times New Roman" w:cs="B Nazanin" w:hint="cs"/>
          <w:sz w:val="26"/>
          <w:szCs w:val="26"/>
          <w:rtl/>
        </w:rPr>
        <w:t>باشد.</w:t>
      </w:r>
    </w:p>
    <w:p w:rsidR="0039271B" w:rsidRPr="00CC0950" w:rsidRDefault="0039271B" w:rsidP="003F2C6A">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hint="cs"/>
          <w:b/>
          <w:bCs/>
          <w:sz w:val="26"/>
          <w:szCs w:val="26"/>
          <w:rtl/>
        </w:rPr>
        <w:t xml:space="preserve">حضور مستقیم: </w:t>
      </w:r>
      <w:r w:rsidRPr="00CC0950">
        <w:rPr>
          <w:rFonts w:eastAsia="Times New Roman" w:cs="B Nazanin" w:hint="cs"/>
          <w:sz w:val="26"/>
          <w:szCs w:val="26"/>
          <w:rtl/>
        </w:rPr>
        <w:t>در جریان روند اجرای عملیات قرار داشته و عملیات با اطلاع و آگاهی وی انجام و در شرایط حساس برای باز کردن درب فرستنده توپک و جاگذاری توپک و بستن درب و آماده سازی سیستم برای آغاز توپکرانی و تخلیه کامل هوا از سیستم، همچنین برای باز کردن درب گیرنده توپک، در آوردن آن از تله در پایان عملیات و نیز بستن مجدد درب گیرنده و تخلیه کامل هوا از سیستم و یا برای انجام کارهای محوله در محل عملیات حضور دارد.</w:t>
      </w:r>
    </w:p>
    <w:p w:rsidR="0039271B" w:rsidRPr="00CC0950" w:rsidRDefault="0039271B" w:rsidP="00F31427">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hint="cs"/>
          <w:b/>
          <w:bCs/>
          <w:sz w:val="26"/>
          <w:szCs w:val="26"/>
          <w:rtl/>
        </w:rPr>
        <w:t xml:space="preserve">حضور دائم: </w:t>
      </w:r>
      <w:r w:rsidRPr="00CC0950">
        <w:rPr>
          <w:rFonts w:eastAsia="Times New Roman" w:cs="B Nazanin" w:hint="cs"/>
          <w:sz w:val="26"/>
          <w:szCs w:val="26"/>
          <w:rtl/>
        </w:rPr>
        <w:t>از ابتدا تا انتهای عملیات حق ترک محوطه عملیاتی و اشتغال به کارهای غیر مرتبط با عملیات توپکرانی را ندارد و وظایف خود را در راستای عملیات انجام می</w:t>
      </w:r>
      <w:r w:rsidR="00F31427">
        <w:rPr>
          <w:rFonts w:eastAsia="Times New Roman" w:cs="B Nazanin"/>
          <w:sz w:val="26"/>
          <w:szCs w:val="26"/>
          <w:rtl/>
        </w:rPr>
        <w:softHyphen/>
      </w:r>
      <w:r w:rsidRPr="00CC0950">
        <w:rPr>
          <w:rFonts w:eastAsia="Times New Roman" w:cs="B Nazanin" w:hint="cs"/>
          <w:sz w:val="26"/>
          <w:szCs w:val="26"/>
          <w:rtl/>
        </w:rPr>
        <w:t>دهند.</w:t>
      </w:r>
    </w:p>
    <w:p w:rsidR="0039271B" w:rsidRPr="00CC0950" w:rsidRDefault="0039271B" w:rsidP="00F31427">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hint="cs"/>
          <w:b/>
          <w:bCs/>
          <w:sz w:val="26"/>
          <w:szCs w:val="26"/>
          <w:rtl/>
        </w:rPr>
        <w:lastRenderedPageBreak/>
        <w:t xml:space="preserve">مسئول اجرای کار: </w:t>
      </w:r>
      <w:r w:rsidRPr="00CC0950">
        <w:rPr>
          <w:rFonts w:eastAsia="Times New Roman" w:cs="B Nazanin" w:hint="cs"/>
          <w:sz w:val="26"/>
          <w:szCs w:val="26"/>
          <w:rtl/>
        </w:rPr>
        <w:t>سرپرست و یا ناظر کارکنانی</w:t>
      </w:r>
      <w:r w:rsidR="00F31427">
        <w:rPr>
          <w:rFonts w:eastAsia="Times New Roman" w:cs="B Nazanin" w:hint="cs"/>
          <w:sz w:val="26"/>
          <w:szCs w:val="26"/>
          <w:rtl/>
        </w:rPr>
        <w:t xml:space="preserve"> </w:t>
      </w:r>
      <w:r w:rsidRPr="00CC0950">
        <w:rPr>
          <w:rFonts w:eastAsia="Times New Roman" w:cs="B Nazanin" w:hint="cs"/>
          <w:sz w:val="26"/>
          <w:szCs w:val="26"/>
          <w:rtl/>
        </w:rPr>
        <w:t>(رسمی، پیمانکاری، ارکان ثالث) است که مأمور انجام کار می</w:t>
      </w:r>
      <w:r w:rsidR="00F31427">
        <w:rPr>
          <w:rFonts w:eastAsia="Times New Roman" w:cs="B Nazanin"/>
          <w:sz w:val="26"/>
          <w:szCs w:val="26"/>
          <w:rtl/>
        </w:rPr>
        <w:softHyphen/>
      </w:r>
      <w:r w:rsidRPr="00CC0950">
        <w:rPr>
          <w:rFonts w:eastAsia="Times New Roman" w:cs="B Nazanin" w:hint="cs"/>
          <w:sz w:val="26"/>
          <w:szCs w:val="26"/>
          <w:rtl/>
        </w:rPr>
        <w:t xml:space="preserve">باشند و باید در تمام مدت زمان اجرای کار برای نظارت و اشراف بر رفتار کارکنان در محوطه </w:t>
      </w:r>
      <w:r>
        <w:rPr>
          <w:rFonts w:eastAsia="Times New Roman" w:cs="B Nazanin" w:hint="cs"/>
          <w:sz w:val="26"/>
          <w:szCs w:val="26"/>
          <w:rtl/>
        </w:rPr>
        <w:t xml:space="preserve">انجام </w:t>
      </w:r>
      <w:r w:rsidRPr="00CC0950">
        <w:rPr>
          <w:rFonts w:eastAsia="Times New Roman" w:cs="B Nazanin" w:hint="cs"/>
          <w:sz w:val="26"/>
          <w:szCs w:val="26"/>
          <w:rtl/>
        </w:rPr>
        <w:t>کار حضور داشته باشد. این فرد پس از طی دوره</w:t>
      </w:r>
      <w:r w:rsidR="00F31427">
        <w:rPr>
          <w:rFonts w:eastAsia="Times New Roman" w:cs="B Nazanin"/>
          <w:sz w:val="26"/>
          <w:szCs w:val="26"/>
          <w:rtl/>
        </w:rPr>
        <w:softHyphen/>
      </w:r>
      <w:r w:rsidRPr="00CC0950">
        <w:rPr>
          <w:rFonts w:eastAsia="Times New Roman" w:cs="B Nazanin" w:hint="cs"/>
          <w:sz w:val="26"/>
          <w:szCs w:val="26"/>
          <w:rtl/>
        </w:rPr>
        <w:t xml:space="preserve">های آموزشی و توجیهی و آشنایی با مقررات صدور پروانه کار و احراز صلاحیت توسط واحد ایمنی مجاز به امضای پروانه کار خواهد بود. برای مسئولان اجرای کار دارای صلاحیت، لیستی با معرفی از طرف مسئولین ذی صلاح و با تأیید رئیس </w:t>
      </w:r>
      <w:r w:rsidRPr="007E5B87">
        <w:rPr>
          <w:rFonts w:asciiTheme="majorBidi" w:eastAsia="Times New Roman" w:hAnsiTheme="majorBidi" w:cstheme="majorBidi"/>
          <w:sz w:val="26"/>
          <w:szCs w:val="26"/>
        </w:rPr>
        <w:t>HSE</w:t>
      </w:r>
      <w:r w:rsidRPr="00CC0950">
        <w:rPr>
          <w:rFonts w:eastAsia="Times New Roman" w:cs="B Nazanin" w:hint="cs"/>
          <w:sz w:val="26"/>
          <w:szCs w:val="26"/>
          <w:rtl/>
        </w:rPr>
        <w:t xml:space="preserve"> و تصویب کمیته عملیات توپکرانی صادر شده که در آن لیست، نوع مسئولیت و محدوده کاری فرد مشخص می باشد. حضور مسئول اجرای کار بایستی مستقیم، موثر و دائم باشد.</w:t>
      </w:r>
    </w:p>
    <w:p w:rsidR="0039271B" w:rsidRPr="00CC0950" w:rsidRDefault="0039271B" w:rsidP="007F4CC0">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hint="cs"/>
          <w:b/>
          <w:bCs/>
          <w:sz w:val="26"/>
          <w:szCs w:val="26"/>
          <w:rtl/>
        </w:rPr>
        <w:t>مسئول/مسئولین محوطه:</w:t>
      </w:r>
      <w:r w:rsidRPr="00CC0950">
        <w:rPr>
          <w:rFonts w:eastAsia="Times New Roman" w:cs="B Nazanin" w:hint="cs"/>
          <w:sz w:val="26"/>
          <w:szCs w:val="26"/>
          <w:rtl/>
        </w:rPr>
        <w:t xml:space="preserve"> فرد/افرادی هستند که محوطه عملیاتی در اختیار آنها بوده و فرآیند در محوطه تحت نظارت وی انجام می شود. معمولاً رؤسا، مسئولان و یا نمایندگان در </w:t>
      </w:r>
      <w:r>
        <w:rPr>
          <w:rFonts w:eastAsia="Times New Roman" w:cs="B Nazanin" w:hint="cs"/>
          <w:sz w:val="26"/>
          <w:szCs w:val="26"/>
          <w:rtl/>
        </w:rPr>
        <w:t>تأسيسات</w:t>
      </w:r>
      <w:r w:rsidRPr="00CC0950">
        <w:rPr>
          <w:rFonts w:eastAsia="Times New Roman" w:cs="B Nazanin" w:hint="cs"/>
          <w:sz w:val="26"/>
          <w:szCs w:val="26"/>
          <w:rtl/>
        </w:rPr>
        <w:t xml:space="preserve"> بهره برداری مسئول محوطه مربوطه می</w:t>
      </w:r>
      <w:r w:rsidR="007F4CC0">
        <w:rPr>
          <w:rFonts w:eastAsia="Times New Roman" w:cs="B Nazanin"/>
          <w:sz w:val="26"/>
          <w:szCs w:val="26"/>
          <w:rtl/>
        </w:rPr>
        <w:softHyphen/>
      </w:r>
      <w:r w:rsidRPr="00CC0950">
        <w:rPr>
          <w:rFonts w:eastAsia="Times New Roman" w:cs="B Nazanin" w:hint="cs"/>
          <w:sz w:val="26"/>
          <w:szCs w:val="26"/>
          <w:rtl/>
        </w:rPr>
        <w:t xml:space="preserve">باشند. این افراد پس از طی دوره های آموزشی و توجیهی و آشنایی با مقررات صدور پروانه کار و احراز صلاحیت توسط واحد ایمنی مجاز به امضای پروانه کار خواهند بود. برای مسئولان محوطه دارای صلاحیت، لیستی با معرفی از طرف مسئولین ذی صلاح و با تأیید رئیس </w:t>
      </w:r>
      <w:r w:rsidRPr="007E5B87">
        <w:rPr>
          <w:rFonts w:asciiTheme="majorBidi" w:eastAsia="Times New Roman" w:hAnsiTheme="majorBidi" w:cstheme="majorBidi"/>
          <w:sz w:val="26"/>
          <w:szCs w:val="26"/>
        </w:rPr>
        <w:t>HSE</w:t>
      </w:r>
      <w:r w:rsidRPr="00CC0950">
        <w:rPr>
          <w:rFonts w:eastAsia="Times New Roman" w:cs="B Nazanin" w:hint="cs"/>
          <w:sz w:val="26"/>
          <w:szCs w:val="26"/>
          <w:rtl/>
        </w:rPr>
        <w:t xml:space="preserve"> و تصویب کمیته عملیات توپکرانی تابعه صادر شده که در آن لیست، نوع مسئولیت و محدوده کاری فرد مشخص می</w:t>
      </w:r>
      <w:r w:rsidR="007F4CC0">
        <w:rPr>
          <w:rFonts w:eastAsia="Times New Roman" w:cs="B Nazanin"/>
          <w:sz w:val="26"/>
          <w:szCs w:val="26"/>
          <w:rtl/>
        </w:rPr>
        <w:softHyphen/>
      </w:r>
      <w:r w:rsidRPr="00CC0950">
        <w:rPr>
          <w:rFonts w:eastAsia="Times New Roman" w:cs="B Nazanin" w:hint="cs"/>
          <w:sz w:val="26"/>
          <w:szCs w:val="26"/>
          <w:rtl/>
        </w:rPr>
        <w:t>باشد. حضور مسئول اجرای کار بایستی مستقیم، موثر و دائم باشد.</w:t>
      </w:r>
    </w:p>
    <w:p w:rsidR="0039271B" w:rsidRPr="00CC0950" w:rsidRDefault="0039271B" w:rsidP="003F2C6A">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hint="cs"/>
          <w:b/>
          <w:bCs/>
          <w:sz w:val="26"/>
          <w:szCs w:val="26"/>
          <w:rtl/>
        </w:rPr>
        <w:t xml:space="preserve">نماینده </w:t>
      </w:r>
      <w:r w:rsidRPr="00CC0950">
        <w:rPr>
          <w:rFonts w:eastAsia="Times New Roman" w:cs="B Nazanin"/>
          <w:b/>
          <w:bCs/>
          <w:sz w:val="26"/>
          <w:szCs w:val="26"/>
        </w:rPr>
        <w:t>HSE</w:t>
      </w:r>
      <w:r w:rsidRPr="00CC0950">
        <w:rPr>
          <w:rFonts w:eastAsia="Times New Roman" w:cs="B Nazanin" w:hint="cs"/>
          <w:b/>
          <w:bCs/>
          <w:sz w:val="26"/>
          <w:szCs w:val="26"/>
          <w:rtl/>
        </w:rPr>
        <w:t xml:space="preserve">: </w:t>
      </w:r>
      <w:r w:rsidRPr="00CC0950">
        <w:rPr>
          <w:rFonts w:eastAsia="Times New Roman" w:cs="B Nazanin" w:hint="cs"/>
          <w:sz w:val="26"/>
          <w:szCs w:val="26"/>
          <w:rtl/>
        </w:rPr>
        <w:t xml:space="preserve">فردی است که از سوی امور </w:t>
      </w:r>
      <w:r w:rsidRPr="007E5B87">
        <w:rPr>
          <w:rFonts w:asciiTheme="majorBidi" w:eastAsia="Times New Roman" w:hAnsiTheme="majorBidi" w:cstheme="majorBidi"/>
          <w:sz w:val="26"/>
          <w:szCs w:val="26"/>
        </w:rPr>
        <w:t>HSE</w:t>
      </w:r>
      <w:r w:rsidRPr="00CC0950">
        <w:rPr>
          <w:rFonts w:eastAsia="Times New Roman" w:cs="B Nazanin" w:hint="cs"/>
          <w:sz w:val="26"/>
          <w:szCs w:val="26"/>
          <w:rtl/>
        </w:rPr>
        <w:t xml:space="preserve"> جهت نظارت عالیه بر نحوه انجام عملیات و مفاد این دستورالعمل در راستای رعایت الزامات </w:t>
      </w:r>
      <w:r w:rsidRPr="007E5B87">
        <w:rPr>
          <w:rFonts w:asciiTheme="majorBidi" w:eastAsia="Times New Roman" w:hAnsiTheme="majorBidi" w:cstheme="majorBidi"/>
          <w:sz w:val="26"/>
          <w:szCs w:val="26"/>
        </w:rPr>
        <w:t>HSE</w:t>
      </w:r>
      <w:r w:rsidRPr="00CC0950">
        <w:rPr>
          <w:rFonts w:eastAsia="Times New Roman" w:cs="B Nazanin" w:hint="cs"/>
          <w:sz w:val="26"/>
          <w:szCs w:val="26"/>
          <w:rtl/>
        </w:rPr>
        <w:t>، معرفی و حضور مستقیم دارد.</w:t>
      </w:r>
    </w:p>
    <w:p w:rsidR="0039271B" w:rsidRPr="00CC0950" w:rsidRDefault="0039271B" w:rsidP="003F2C6A">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b/>
          <w:bCs/>
          <w:sz w:val="26"/>
          <w:szCs w:val="26"/>
        </w:rPr>
        <w:t>Blow down</w:t>
      </w:r>
      <w:r w:rsidRPr="00CC0950">
        <w:rPr>
          <w:rFonts w:eastAsia="Times New Roman" w:cs="B Nazanin" w:hint="cs"/>
          <w:b/>
          <w:bCs/>
          <w:sz w:val="26"/>
          <w:szCs w:val="26"/>
          <w:rtl/>
        </w:rPr>
        <w:t>:</w:t>
      </w:r>
      <w:r w:rsidRPr="00CC0950">
        <w:rPr>
          <w:rFonts w:eastAsia="Times New Roman" w:cs="B Nazanin" w:hint="cs"/>
          <w:sz w:val="26"/>
          <w:szCs w:val="26"/>
          <w:rtl/>
        </w:rPr>
        <w:t xml:space="preserve"> لوله تخلیه گاز به اتمسفر</w:t>
      </w:r>
    </w:p>
    <w:p w:rsidR="0039271B" w:rsidRPr="00CC0950" w:rsidRDefault="0039271B" w:rsidP="003F2C6A">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b/>
          <w:bCs/>
          <w:sz w:val="26"/>
          <w:szCs w:val="26"/>
        </w:rPr>
        <w:t>Pig receiver</w:t>
      </w:r>
      <w:r w:rsidRPr="00CC0950">
        <w:rPr>
          <w:rFonts w:eastAsia="Times New Roman" w:cs="B Nazanin" w:hint="cs"/>
          <w:b/>
          <w:bCs/>
          <w:sz w:val="26"/>
          <w:szCs w:val="26"/>
          <w:rtl/>
        </w:rPr>
        <w:t xml:space="preserve">: </w:t>
      </w:r>
      <w:r w:rsidRPr="00CC0950">
        <w:rPr>
          <w:rFonts w:eastAsia="Times New Roman" w:cs="B Nazanin" w:hint="cs"/>
          <w:sz w:val="26"/>
          <w:szCs w:val="26"/>
          <w:rtl/>
        </w:rPr>
        <w:t>تله دریافت توپک</w:t>
      </w:r>
    </w:p>
    <w:p w:rsidR="0039271B" w:rsidRPr="00CC0950" w:rsidRDefault="0039271B" w:rsidP="003F2C6A">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b/>
          <w:bCs/>
          <w:sz w:val="26"/>
          <w:szCs w:val="26"/>
        </w:rPr>
        <w:t>Pig launcher</w:t>
      </w:r>
      <w:r w:rsidRPr="00CC0950">
        <w:rPr>
          <w:rFonts w:eastAsia="Times New Roman" w:cs="B Nazanin" w:hint="cs"/>
          <w:b/>
          <w:bCs/>
          <w:sz w:val="26"/>
          <w:szCs w:val="26"/>
          <w:rtl/>
        </w:rPr>
        <w:t xml:space="preserve">: </w:t>
      </w:r>
      <w:r w:rsidRPr="00CC0950">
        <w:rPr>
          <w:rFonts w:eastAsia="Times New Roman" w:cs="B Nazanin" w:hint="cs"/>
          <w:sz w:val="26"/>
          <w:szCs w:val="26"/>
          <w:rtl/>
        </w:rPr>
        <w:t>تله ارسال توپک</w:t>
      </w:r>
    </w:p>
    <w:p w:rsidR="0039271B" w:rsidRPr="00CC0950" w:rsidRDefault="0039271B" w:rsidP="007F4CC0">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b/>
          <w:bCs/>
          <w:sz w:val="26"/>
          <w:szCs w:val="26"/>
        </w:rPr>
        <w:t>Pig</w:t>
      </w:r>
      <w:r w:rsidRPr="00CC0950">
        <w:rPr>
          <w:rFonts w:eastAsia="Times New Roman" w:cs="B Nazanin" w:hint="cs"/>
          <w:b/>
          <w:bCs/>
          <w:sz w:val="26"/>
          <w:szCs w:val="26"/>
          <w:rtl/>
        </w:rPr>
        <w:t>:</w:t>
      </w:r>
      <w:r w:rsidRPr="00CC0950">
        <w:rPr>
          <w:rFonts w:eastAsia="Times New Roman" w:cs="B Nazanin" w:hint="cs"/>
          <w:sz w:val="26"/>
          <w:szCs w:val="26"/>
          <w:rtl/>
        </w:rPr>
        <w:t xml:space="preserve"> دستگاهی که برای مقاصد مختلف در لوله فرستاده و رانده می شود که به آن توپک هم می</w:t>
      </w:r>
      <w:r w:rsidR="007F4CC0">
        <w:rPr>
          <w:rFonts w:eastAsia="Times New Roman" w:cs="B Nazanin"/>
          <w:sz w:val="26"/>
          <w:szCs w:val="26"/>
          <w:rtl/>
        </w:rPr>
        <w:softHyphen/>
      </w:r>
      <w:r w:rsidRPr="00CC0950">
        <w:rPr>
          <w:rFonts w:eastAsia="Times New Roman" w:cs="B Nazanin" w:hint="cs"/>
          <w:sz w:val="26"/>
          <w:szCs w:val="26"/>
          <w:rtl/>
        </w:rPr>
        <w:t>گویند.</w:t>
      </w:r>
    </w:p>
    <w:p w:rsidR="0039271B" w:rsidRPr="00CC0950" w:rsidRDefault="0039271B" w:rsidP="003F2C6A">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b/>
          <w:bCs/>
          <w:sz w:val="26"/>
          <w:szCs w:val="26"/>
        </w:rPr>
        <w:t>Cup</w:t>
      </w:r>
      <w:r w:rsidRPr="00CC0950">
        <w:rPr>
          <w:rFonts w:eastAsia="Times New Roman" w:cs="B Nazanin" w:hint="cs"/>
          <w:b/>
          <w:bCs/>
          <w:sz w:val="26"/>
          <w:szCs w:val="26"/>
          <w:rtl/>
        </w:rPr>
        <w:t>:</w:t>
      </w:r>
      <w:r w:rsidRPr="00CC0950">
        <w:rPr>
          <w:rFonts w:eastAsia="Times New Roman" w:cs="B Nazanin" w:hint="cs"/>
          <w:sz w:val="26"/>
          <w:szCs w:val="26"/>
          <w:rtl/>
        </w:rPr>
        <w:t xml:space="preserve"> لاستیکهای نصب شده در دو طرف توپک به منظور آب بندی آن در داخل لوله</w:t>
      </w:r>
    </w:p>
    <w:p w:rsidR="0039271B" w:rsidRPr="00CC0950" w:rsidRDefault="0039271B" w:rsidP="007F4CC0">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b/>
          <w:bCs/>
          <w:sz w:val="26"/>
          <w:szCs w:val="26"/>
        </w:rPr>
        <w:t>Pig signal</w:t>
      </w:r>
      <w:r w:rsidRPr="00CC0950">
        <w:rPr>
          <w:rFonts w:eastAsia="Times New Roman" w:cs="B Nazanin" w:hint="cs"/>
          <w:b/>
          <w:bCs/>
          <w:sz w:val="26"/>
          <w:szCs w:val="26"/>
          <w:rtl/>
        </w:rPr>
        <w:t xml:space="preserve">: </w:t>
      </w:r>
      <w:r w:rsidRPr="00CC0950">
        <w:rPr>
          <w:rFonts w:eastAsia="Times New Roman" w:cs="B Nazanin" w:hint="cs"/>
          <w:sz w:val="26"/>
          <w:szCs w:val="26"/>
          <w:rtl/>
        </w:rPr>
        <w:t>وسیله مکانیکی/</w:t>
      </w:r>
      <w:r w:rsidR="007E5B87">
        <w:rPr>
          <w:rFonts w:eastAsia="Times New Roman" w:cs="B Nazanin" w:hint="cs"/>
          <w:sz w:val="26"/>
          <w:szCs w:val="26"/>
          <w:rtl/>
        </w:rPr>
        <w:t xml:space="preserve"> </w:t>
      </w:r>
      <w:r w:rsidRPr="00CC0950">
        <w:rPr>
          <w:rFonts w:eastAsia="Times New Roman" w:cs="B Nazanin" w:hint="cs"/>
          <w:sz w:val="26"/>
          <w:szCs w:val="26"/>
          <w:rtl/>
        </w:rPr>
        <w:t>برقی نشان دهنده عبور توپک از نقطه</w:t>
      </w:r>
      <w:r w:rsidR="007F4CC0">
        <w:rPr>
          <w:rFonts w:eastAsia="Times New Roman" w:cs="B Nazanin"/>
          <w:sz w:val="26"/>
          <w:szCs w:val="26"/>
          <w:rtl/>
        </w:rPr>
        <w:softHyphen/>
      </w:r>
      <w:r w:rsidRPr="00CC0950">
        <w:rPr>
          <w:rFonts w:eastAsia="Times New Roman" w:cs="B Nazanin" w:hint="cs"/>
          <w:sz w:val="26"/>
          <w:szCs w:val="26"/>
          <w:rtl/>
        </w:rPr>
        <w:t xml:space="preserve">ای که </w:t>
      </w:r>
      <w:r w:rsidRPr="00CC0950">
        <w:rPr>
          <w:rFonts w:eastAsia="Times New Roman" w:cs="B Nazanin"/>
          <w:sz w:val="26"/>
          <w:szCs w:val="26"/>
        </w:rPr>
        <w:t>Pig Signaler</w:t>
      </w:r>
      <w:r w:rsidRPr="00CC0950">
        <w:rPr>
          <w:rFonts w:eastAsia="Times New Roman" w:cs="B Nazanin" w:hint="cs"/>
          <w:sz w:val="26"/>
          <w:szCs w:val="26"/>
          <w:rtl/>
        </w:rPr>
        <w:t xml:space="preserve"> نصب شده </w:t>
      </w:r>
      <w:r w:rsidR="007F4CC0">
        <w:rPr>
          <w:rFonts w:eastAsia="Times New Roman" w:cs="B Nazanin"/>
          <w:sz w:val="26"/>
          <w:szCs w:val="26"/>
          <w:rtl/>
        </w:rPr>
        <w:br/>
      </w:r>
      <w:r w:rsidRPr="00CC0950">
        <w:rPr>
          <w:rFonts w:eastAsia="Times New Roman" w:cs="B Nazanin" w:hint="cs"/>
          <w:sz w:val="26"/>
          <w:szCs w:val="26"/>
          <w:rtl/>
        </w:rPr>
        <w:t>می</w:t>
      </w:r>
      <w:r w:rsidR="007E5B87">
        <w:rPr>
          <w:rFonts w:eastAsia="Times New Roman" w:cs="B Nazanin"/>
          <w:sz w:val="26"/>
          <w:szCs w:val="26"/>
          <w:rtl/>
        </w:rPr>
        <w:softHyphen/>
      </w:r>
      <w:r w:rsidRPr="00CC0950">
        <w:rPr>
          <w:rFonts w:eastAsia="Times New Roman" w:cs="B Nazanin" w:hint="cs"/>
          <w:sz w:val="26"/>
          <w:szCs w:val="26"/>
          <w:rtl/>
        </w:rPr>
        <w:t>باشد.</w:t>
      </w:r>
    </w:p>
    <w:p w:rsidR="0039271B" w:rsidRPr="00CC0950" w:rsidRDefault="0039271B" w:rsidP="007E5B87">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b/>
          <w:bCs/>
          <w:sz w:val="26"/>
          <w:szCs w:val="26"/>
        </w:rPr>
        <w:t>Disc</w:t>
      </w:r>
      <w:r w:rsidRPr="00CC0950">
        <w:rPr>
          <w:rFonts w:eastAsia="Times New Roman" w:cs="B Nazanin" w:hint="cs"/>
          <w:b/>
          <w:bCs/>
          <w:sz w:val="26"/>
          <w:szCs w:val="26"/>
          <w:rtl/>
        </w:rPr>
        <w:t>:</w:t>
      </w:r>
      <w:r w:rsidRPr="00CC0950">
        <w:rPr>
          <w:rFonts w:eastAsia="Times New Roman" w:cs="B Nazanin" w:hint="cs"/>
          <w:sz w:val="26"/>
          <w:szCs w:val="26"/>
          <w:rtl/>
        </w:rPr>
        <w:t xml:space="preserve"> وسیله</w:t>
      </w:r>
      <w:r w:rsidR="007E5B87">
        <w:rPr>
          <w:rFonts w:eastAsia="Times New Roman" w:cs="B Nazanin"/>
          <w:sz w:val="26"/>
          <w:szCs w:val="26"/>
          <w:rtl/>
        </w:rPr>
        <w:softHyphen/>
      </w:r>
      <w:r w:rsidRPr="00CC0950">
        <w:rPr>
          <w:rFonts w:eastAsia="Times New Roman" w:cs="B Nazanin" w:hint="cs"/>
          <w:sz w:val="26"/>
          <w:szCs w:val="26"/>
          <w:rtl/>
        </w:rPr>
        <w:t>ای برای پاک کردن که می تواند در هر دو جهت حرکت مورد بهره برداری قرار گیرد.</w:t>
      </w:r>
    </w:p>
    <w:p w:rsidR="0039271B" w:rsidRPr="00CC0950" w:rsidRDefault="0039271B" w:rsidP="007E5B87">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b/>
          <w:bCs/>
          <w:sz w:val="26"/>
          <w:szCs w:val="26"/>
        </w:rPr>
        <w:t>Brush</w:t>
      </w:r>
      <w:r w:rsidRPr="00CC0950">
        <w:rPr>
          <w:rFonts w:eastAsia="Times New Roman" w:cs="B Nazanin" w:hint="cs"/>
          <w:b/>
          <w:bCs/>
          <w:sz w:val="26"/>
          <w:szCs w:val="26"/>
          <w:rtl/>
        </w:rPr>
        <w:t>:</w:t>
      </w:r>
      <w:r w:rsidRPr="00CC0950">
        <w:rPr>
          <w:rFonts w:eastAsia="Times New Roman" w:cs="B Nazanin" w:hint="cs"/>
          <w:sz w:val="26"/>
          <w:szCs w:val="26"/>
          <w:rtl/>
        </w:rPr>
        <w:t xml:space="preserve"> وسیله</w:t>
      </w:r>
      <w:r w:rsidR="007E5B87">
        <w:rPr>
          <w:rFonts w:eastAsia="Times New Roman" w:cs="B Nazanin"/>
          <w:sz w:val="26"/>
          <w:szCs w:val="26"/>
          <w:rtl/>
        </w:rPr>
        <w:softHyphen/>
      </w:r>
      <w:r w:rsidRPr="00CC0950">
        <w:rPr>
          <w:rFonts w:eastAsia="Times New Roman" w:cs="B Nazanin" w:hint="cs"/>
          <w:sz w:val="26"/>
          <w:szCs w:val="26"/>
          <w:rtl/>
        </w:rPr>
        <w:t>ای برای خارج کردن مواد سخت رسوبی مانند زنگ</w:t>
      </w:r>
    </w:p>
    <w:p w:rsidR="0039271B" w:rsidRPr="00CC0950" w:rsidRDefault="0039271B" w:rsidP="007E5B87">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b/>
          <w:bCs/>
          <w:sz w:val="26"/>
          <w:szCs w:val="26"/>
        </w:rPr>
        <w:lastRenderedPageBreak/>
        <w:t>Spring</w:t>
      </w:r>
      <w:r w:rsidRPr="00CC0950">
        <w:rPr>
          <w:rFonts w:eastAsia="Times New Roman" w:cs="B Nazanin" w:hint="cs"/>
          <w:b/>
          <w:bCs/>
          <w:sz w:val="26"/>
          <w:szCs w:val="26"/>
          <w:rtl/>
        </w:rPr>
        <w:t xml:space="preserve">: </w:t>
      </w:r>
      <w:r w:rsidRPr="00CC0950">
        <w:rPr>
          <w:rFonts w:eastAsia="Times New Roman" w:cs="B Nazanin" w:hint="cs"/>
          <w:sz w:val="26"/>
          <w:szCs w:val="26"/>
          <w:rtl/>
        </w:rPr>
        <w:t>وسیله</w:t>
      </w:r>
      <w:r w:rsidR="007E5B87">
        <w:rPr>
          <w:rFonts w:eastAsia="Times New Roman" w:cs="B Nazanin"/>
          <w:sz w:val="26"/>
          <w:szCs w:val="26"/>
          <w:rtl/>
        </w:rPr>
        <w:softHyphen/>
      </w:r>
      <w:r w:rsidRPr="00CC0950">
        <w:rPr>
          <w:rFonts w:eastAsia="Times New Roman" w:cs="B Nazanin" w:hint="cs"/>
          <w:sz w:val="26"/>
          <w:szCs w:val="26"/>
          <w:rtl/>
        </w:rPr>
        <w:t>ای جهت وارد آوردن فشار برسها و تیغه های پاک کننده به بدنه لوله</w:t>
      </w:r>
    </w:p>
    <w:p w:rsidR="0039271B" w:rsidRPr="00CC0950" w:rsidRDefault="0039271B" w:rsidP="003F2C6A">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b/>
          <w:bCs/>
          <w:sz w:val="26"/>
          <w:szCs w:val="26"/>
        </w:rPr>
        <w:t>Pig Body</w:t>
      </w:r>
      <w:r w:rsidRPr="00CC0950">
        <w:rPr>
          <w:rFonts w:eastAsia="Times New Roman" w:cs="B Nazanin" w:hint="cs"/>
          <w:b/>
          <w:bCs/>
          <w:sz w:val="26"/>
          <w:szCs w:val="26"/>
          <w:rtl/>
        </w:rPr>
        <w:t xml:space="preserve">: </w:t>
      </w:r>
      <w:r w:rsidRPr="00CC0950">
        <w:rPr>
          <w:rFonts w:eastAsia="Times New Roman" w:cs="B Nazanin" w:hint="cs"/>
          <w:sz w:val="26"/>
          <w:szCs w:val="26"/>
          <w:rtl/>
        </w:rPr>
        <w:t>بدنه توپک</w:t>
      </w:r>
    </w:p>
    <w:p w:rsidR="0039271B" w:rsidRPr="00CC0950" w:rsidRDefault="0039271B" w:rsidP="007E5B87">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b/>
          <w:bCs/>
          <w:sz w:val="26"/>
          <w:szCs w:val="26"/>
        </w:rPr>
        <w:t>Blade</w:t>
      </w:r>
      <w:r w:rsidRPr="00CC0950">
        <w:rPr>
          <w:rFonts w:eastAsia="Times New Roman" w:cs="B Nazanin" w:hint="cs"/>
          <w:b/>
          <w:bCs/>
          <w:sz w:val="26"/>
          <w:szCs w:val="26"/>
          <w:rtl/>
        </w:rPr>
        <w:t xml:space="preserve">: </w:t>
      </w:r>
      <w:r w:rsidRPr="00CC0950">
        <w:rPr>
          <w:rFonts w:eastAsia="Times New Roman" w:cs="B Nazanin" w:hint="cs"/>
          <w:sz w:val="26"/>
          <w:szCs w:val="26"/>
          <w:rtl/>
        </w:rPr>
        <w:t>وسیله</w:t>
      </w:r>
      <w:r w:rsidR="007E5B87">
        <w:rPr>
          <w:rFonts w:eastAsia="Times New Roman" w:cs="B Nazanin"/>
          <w:sz w:val="26"/>
          <w:szCs w:val="26"/>
          <w:rtl/>
        </w:rPr>
        <w:softHyphen/>
      </w:r>
      <w:r w:rsidRPr="00CC0950">
        <w:rPr>
          <w:rFonts w:eastAsia="Times New Roman" w:cs="B Nazanin" w:hint="cs"/>
          <w:sz w:val="26"/>
          <w:szCs w:val="26"/>
          <w:rtl/>
        </w:rPr>
        <w:t>ای برای خارج کردن مواد حجیم و نرم، چسبیده و ته نشین شده</w:t>
      </w:r>
    </w:p>
    <w:p w:rsidR="0039271B" w:rsidRPr="00CC0950" w:rsidRDefault="0039271B" w:rsidP="003F2C6A">
      <w:pPr>
        <w:pStyle w:val="ListParagraph"/>
        <w:widowControl w:val="0"/>
        <w:numPr>
          <w:ilvl w:val="0"/>
          <w:numId w:val="24"/>
        </w:numPr>
        <w:bidi/>
        <w:spacing w:before="120" w:after="0" w:line="300" w:lineRule="auto"/>
        <w:ind w:left="653" w:hanging="284"/>
        <w:jc w:val="both"/>
        <w:rPr>
          <w:rFonts w:eastAsia="Times New Roman" w:cs="B Nazanin"/>
          <w:sz w:val="26"/>
          <w:szCs w:val="26"/>
          <w:rtl/>
        </w:rPr>
      </w:pPr>
      <w:r w:rsidRPr="00CC0950">
        <w:rPr>
          <w:rFonts w:eastAsia="Times New Roman" w:cs="B Nazanin" w:hint="cs"/>
          <w:b/>
          <w:bCs/>
          <w:sz w:val="26"/>
          <w:szCs w:val="26"/>
          <w:rtl/>
        </w:rPr>
        <w:t xml:space="preserve">مواد خود آتشگیر: </w:t>
      </w:r>
      <w:r w:rsidRPr="00CC0950">
        <w:rPr>
          <w:rFonts w:eastAsia="Times New Roman" w:cs="B Nazanin" w:hint="cs"/>
          <w:sz w:val="26"/>
          <w:szCs w:val="26"/>
          <w:rtl/>
        </w:rPr>
        <w:t>موادی هستند که در اثر تماس با مواد اکسید کننده</w:t>
      </w:r>
      <w:r w:rsidR="007E5B87">
        <w:rPr>
          <w:rFonts w:eastAsia="Times New Roman" w:cs="B Nazanin" w:hint="cs"/>
          <w:sz w:val="26"/>
          <w:szCs w:val="26"/>
          <w:rtl/>
        </w:rPr>
        <w:t xml:space="preserve"> </w:t>
      </w:r>
      <w:r w:rsidRPr="00CC0950">
        <w:rPr>
          <w:rFonts w:eastAsia="Times New Roman" w:cs="B Nazanin" w:hint="cs"/>
          <w:sz w:val="26"/>
          <w:szCs w:val="26"/>
          <w:rtl/>
        </w:rPr>
        <w:t>(اکسیژن هوا) سریعاً واکنش داده</w:t>
      </w:r>
      <w:r w:rsidR="0044680D">
        <w:rPr>
          <w:rFonts w:eastAsia="Times New Roman" w:cs="B Nazanin" w:hint="cs"/>
          <w:sz w:val="26"/>
          <w:szCs w:val="26"/>
          <w:rtl/>
          <w:lang w:bidi="fa-IR"/>
        </w:rPr>
        <w:t xml:space="preserve"> </w:t>
      </w:r>
      <w:r w:rsidRPr="00CC0950">
        <w:rPr>
          <w:rFonts w:eastAsia="Times New Roman" w:cs="B Nazanin" w:hint="cs"/>
          <w:sz w:val="26"/>
          <w:szCs w:val="26"/>
          <w:rtl/>
        </w:rPr>
        <w:t>(مانند سولفید آهن) و باعث خودسوزی و سپس باعث اشتعال و انفجار می شوند.</w:t>
      </w:r>
    </w:p>
    <w:p w:rsidR="0039271B" w:rsidRPr="00CC0950" w:rsidRDefault="0039271B" w:rsidP="0039271B">
      <w:pPr>
        <w:pStyle w:val="ListParagraph"/>
        <w:widowControl w:val="0"/>
        <w:spacing w:after="0"/>
        <w:jc w:val="both"/>
        <w:rPr>
          <w:rFonts w:ascii="Morva_New_Tree" w:hAnsi="Morva_New_Tree" w:cs="B Nazanin"/>
          <w:b/>
          <w:bCs/>
          <w:sz w:val="26"/>
          <w:szCs w:val="26"/>
        </w:rPr>
      </w:pPr>
    </w:p>
    <w:p w:rsidR="0039271B" w:rsidRPr="00CC0950" w:rsidRDefault="0039271B" w:rsidP="003F2C6A">
      <w:pPr>
        <w:pStyle w:val="1"/>
        <w:numPr>
          <w:ilvl w:val="0"/>
          <w:numId w:val="32"/>
        </w:numPr>
        <w:spacing w:line="276" w:lineRule="auto"/>
        <w:jc w:val="both"/>
        <w:rPr>
          <w:rFonts w:cs="B Titr"/>
          <w:sz w:val="26"/>
          <w:szCs w:val="26"/>
        </w:rPr>
      </w:pPr>
      <w:bookmarkStart w:id="40" w:name="_Toc454090982"/>
      <w:bookmarkStart w:id="41" w:name="_Toc454091005"/>
      <w:bookmarkStart w:id="42" w:name="_Toc454091863"/>
      <w:bookmarkStart w:id="43" w:name="_Toc458867540"/>
      <w:bookmarkStart w:id="44" w:name="_Toc475547632"/>
      <w:bookmarkStart w:id="45" w:name="_Toc476043260"/>
      <w:bookmarkEnd w:id="36"/>
      <w:bookmarkEnd w:id="37"/>
      <w:bookmarkEnd w:id="38"/>
      <w:bookmarkEnd w:id="39"/>
      <w:r w:rsidRPr="00CC0950">
        <w:rPr>
          <w:rFonts w:cs="B Titr" w:hint="cs"/>
          <w:sz w:val="26"/>
          <w:szCs w:val="26"/>
          <w:rtl/>
        </w:rPr>
        <w:t>نقش ها و مسئوليت ه</w:t>
      </w:r>
      <w:bookmarkEnd w:id="40"/>
      <w:bookmarkEnd w:id="41"/>
      <w:bookmarkEnd w:id="42"/>
      <w:bookmarkEnd w:id="43"/>
      <w:bookmarkEnd w:id="44"/>
      <w:bookmarkEnd w:id="45"/>
      <w:r w:rsidRPr="00CC0950">
        <w:rPr>
          <w:rFonts w:cs="B Titr" w:hint="cs"/>
          <w:sz w:val="26"/>
          <w:szCs w:val="26"/>
          <w:rtl/>
        </w:rPr>
        <w:t>ا</w:t>
      </w:r>
    </w:p>
    <w:p w:rsidR="0039271B" w:rsidRPr="00CC0950" w:rsidRDefault="0039271B" w:rsidP="00C267B2">
      <w:pPr>
        <w:pStyle w:val="ListParagraph"/>
        <w:widowControl w:val="0"/>
        <w:bidi/>
        <w:spacing w:after="0" w:line="300" w:lineRule="auto"/>
        <w:ind w:left="96" w:firstLine="425"/>
        <w:jc w:val="both"/>
        <w:rPr>
          <w:rFonts w:eastAsia="Times New Roman" w:cs="B Nazanin"/>
          <w:sz w:val="26"/>
          <w:szCs w:val="26"/>
        </w:rPr>
      </w:pPr>
      <w:r w:rsidRPr="00CC0950">
        <w:rPr>
          <w:rFonts w:eastAsia="Times New Roman" w:cs="B Nazanin" w:hint="cs"/>
          <w:sz w:val="26"/>
          <w:szCs w:val="26"/>
          <w:rtl/>
        </w:rPr>
        <w:t>به منظورشناسایی کلیه مخاطرات ایمنی در خطوط لوله شرکتهای تابعه و فرعی شرکت ملی نفت ایران در</w:t>
      </w:r>
      <w:r w:rsidR="0044680D">
        <w:rPr>
          <w:rFonts w:eastAsia="Times New Roman" w:cs="B Nazanin" w:hint="cs"/>
          <w:sz w:val="26"/>
          <w:szCs w:val="26"/>
          <w:rtl/>
        </w:rPr>
        <w:t xml:space="preserve"> </w:t>
      </w:r>
      <w:r w:rsidRPr="00CC0950">
        <w:rPr>
          <w:rFonts w:eastAsia="Times New Roman" w:cs="B Nazanin" w:hint="cs"/>
          <w:sz w:val="26"/>
          <w:szCs w:val="26"/>
          <w:rtl/>
        </w:rPr>
        <w:t>عملیات توپکرانی،کلیه ادارات مرتبط می</w:t>
      </w:r>
      <w:r w:rsidR="0044680D">
        <w:rPr>
          <w:rFonts w:eastAsia="Times New Roman" w:cs="B Nazanin"/>
          <w:sz w:val="26"/>
          <w:szCs w:val="26"/>
          <w:rtl/>
        </w:rPr>
        <w:softHyphen/>
      </w:r>
      <w:r w:rsidRPr="00CC0950">
        <w:rPr>
          <w:rFonts w:eastAsia="Times New Roman" w:cs="B Nazanin" w:hint="cs"/>
          <w:sz w:val="26"/>
          <w:szCs w:val="26"/>
          <w:rtl/>
        </w:rPr>
        <w:t>بایست برحسب نقش و مسئولیتهای تعریف شده در ذیل نسبت به</w:t>
      </w:r>
      <w:r w:rsidR="0044680D">
        <w:rPr>
          <w:rFonts w:eastAsia="Times New Roman" w:cs="B Nazanin" w:hint="cs"/>
          <w:sz w:val="26"/>
          <w:szCs w:val="26"/>
          <w:rtl/>
        </w:rPr>
        <w:t xml:space="preserve"> </w:t>
      </w:r>
      <w:r w:rsidRPr="00CC0950">
        <w:rPr>
          <w:rFonts w:eastAsia="Times New Roman" w:cs="B Nazanin" w:hint="cs"/>
          <w:sz w:val="26"/>
          <w:szCs w:val="26"/>
          <w:rtl/>
        </w:rPr>
        <w:t>برقراری تعامل با دیگر واحدها در جهت انجام ایمن عملیات توپکرانی در سطح شرکت خود اقدام نمایند .</w:t>
      </w:r>
    </w:p>
    <w:p w:rsidR="0039271B" w:rsidRPr="00C267B2" w:rsidRDefault="0039271B" w:rsidP="0039271B">
      <w:pPr>
        <w:pStyle w:val="2"/>
        <w:numPr>
          <w:ilvl w:val="1"/>
          <w:numId w:val="27"/>
        </w:numPr>
        <w:spacing w:before="100" w:after="100" w:line="276" w:lineRule="auto"/>
        <w:jc w:val="both"/>
        <w:rPr>
          <w:b/>
          <w:bCs/>
          <w:sz w:val="26"/>
          <w:szCs w:val="26"/>
          <w:rtl/>
        </w:rPr>
      </w:pPr>
      <w:r w:rsidRPr="00C267B2">
        <w:rPr>
          <w:rFonts w:hint="cs"/>
          <w:b/>
          <w:bCs/>
          <w:sz w:val="26"/>
          <w:szCs w:val="26"/>
          <w:rtl/>
        </w:rPr>
        <w:t>مديران عامل</w:t>
      </w:r>
    </w:p>
    <w:p w:rsidR="0039271B" w:rsidRPr="00C267B2" w:rsidRDefault="0039271B" w:rsidP="00500340">
      <w:pPr>
        <w:widowControl w:val="0"/>
        <w:numPr>
          <w:ilvl w:val="0"/>
          <w:numId w:val="25"/>
        </w:numPr>
        <w:spacing w:before="100" w:beforeAutospacing="1" w:after="100" w:afterAutospacing="1" w:line="300" w:lineRule="auto"/>
        <w:ind w:left="1088" w:hanging="426"/>
        <w:contextualSpacing/>
        <w:jc w:val="both"/>
        <w:outlineLvl w:val="1"/>
        <w:rPr>
          <w:rFonts w:cs="B Nazanin"/>
          <w:sz w:val="26"/>
          <w:szCs w:val="26"/>
        </w:rPr>
      </w:pPr>
      <w:bookmarkStart w:id="46" w:name="_Toc466282630"/>
      <w:bookmarkStart w:id="47" w:name="_Toc475547633"/>
      <w:bookmarkStart w:id="48" w:name="_Toc475548084"/>
      <w:bookmarkStart w:id="49" w:name="_Toc476043261"/>
      <w:r w:rsidRPr="00C267B2">
        <w:rPr>
          <w:rFonts w:cs="B Nazanin" w:hint="eastAsia"/>
          <w:sz w:val="26"/>
          <w:szCs w:val="26"/>
          <w:rtl/>
        </w:rPr>
        <w:t>حصول</w:t>
      </w:r>
      <w:r w:rsidRPr="00C267B2">
        <w:rPr>
          <w:rFonts w:cs="B Nazanin"/>
          <w:sz w:val="26"/>
          <w:szCs w:val="26"/>
          <w:rtl/>
        </w:rPr>
        <w:t xml:space="preserve"> </w:t>
      </w:r>
      <w:r w:rsidRPr="00C267B2">
        <w:rPr>
          <w:rFonts w:cs="B Nazanin" w:hint="eastAsia"/>
          <w:sz w:val="26"/>
          <w:szCs w:val="26"/>
          <w:rtl/>
        </w:rPr>
        <w:t>اطمينان</w:t>
      </w:r>
      <w:r w:rsidRPr="00C267B2">
        <w:rPr>
          <w:rFonts w:cs="B Nazanin"/>
          <w:sz w:val="26"/>
          <w:szCs w:val="26"/>
          <w:rtl/>
        </w:rPr>
        <w:t xml:space="preserve"> </w:t>
      </w:r>
      <w:r w:rsidRPr="00C267B2">
        <w:rPr>
          <w:rFonts w:cs="B Nazanin" w:hint="eastAsia"/>
          <w:sz w:val="26"/>
          <w:szCs w:val="26"/>
          <w:rtl/>
        </w:rPr>
        <w:t>از</w:t>
      </w:r>
      <w:r w:rsidRPr="00C267B2">
        <w:rPr>
          <w:rFonts w:cs="B Nazanin"/>
          <w:sz w:val="26"/>
          <w:szCs w:val="26"/>
          <w:rtl/>
        </w:rPr>
        <w:t xml:space="preserve"> </w:t>
      </w:r>
      <w:r w:rsidRPr="00C267B2">
        <w:rPr>
          <w:rFonts w:cs="B Nazanin" w:hint="eastAsia"/>
          <w:sz w:val="26"/>
          <w:szCs w:val="26"/>
          <w:rtl/>
        </w:rPr>
        <w:t>تامين</w:t>
      </w:r>
      <w:r w:rsidRPr="00C267B2">
        <w:rPr>
          <w:rFonts w:cs="B Nazanin"/>
          <w:sz w:val="26"/>
          <w:szCs w:val="26"/>
          <w:rtl/>
        </w:rPr>
        <w:t xml:space="preserve"> </w:t>
      </w:r>
      <w:r w:rsidRPr="00C267B2">
        <w:rPr>
          <w:rFonts w:cs="B Nazanin" w:hint="eastAsia"/>
          <w:sz w:val="26"/>
          <w:szCs w:val="26"/>
          <w:rtl/>
        </w:rPr>
        <w:t>و</w:t>
      </w:r>
      <w:r w:rsidRPr="00C267B2">
        <w:rPr>
          <w:rFonts w:cs="B Nazanin"/>
          <w:sz w:val="26"/>
          <w:szCs w:val="26"/>
          <w:rtl/>
        </w:rPr>
        <w:t xml:space="preserve"> </w:t>
      </w:r>
      <w:r w:rsidRPr="00C267B2">
        <w:rPr>
          <w:rFonts w:cs="B Nazanin" w:hint="eastAsia"/>
          <w:sz w:val="26"/>
          <w:szCs w:val="26"/>
          <w:rtl/>
        </w:rPr>
        <w:t>تخصيص</w:t>
      </w:r>
      <w:r w:rsidRPr="00C267B2">
        <w:rPr>
          <w:rFonts w:cs="B Nazanin"/>
          <w:sz w:val="26"/>
          <w:szCs w:val="26"/>
          <w:rtl/>
        </w:rPr>
        <w:t xml:space="preserve"> </w:t>
      </w:r>
      <w:r w:rsidRPr="00C267B2">
        <w:rPr>
          <w:rFonts w:cs="B Nazanin" w:hint="eastAsia"/>
          <w:sz w:val="26"/>
          <w:szCs w:val="26"/>
          <w:rtl/>
        </w:rPr>
        <w:t>منابع</w:t>
      </w:r>
      <w:r w:rsidRPr="00C267B2">
        <w:rPr>
          <w:rFonts w:cs="B Nazanin"/>
          <w:sz w:val="26"/>
          <w:szCs w:val="26"/>
          <w:rtl/>
        </w:rPr>
        <w:t xml:space="preserve"> </w:t>
      </w:r>
      <w:r w:rsidRPr="00C267B2">
        <w:rPr>
          <w:rFonts w:cs="B Nazanin" w:hint="eastAsia"/>
          <w:sz w:val="26"/>
          <w:szCs w:val="26"/>
          <w:rtl/>
        </w:rPr>
        <w:t>مالي</w:t>
      </w:r>
      <w:r w:rsidRPr="00C267B2">
        <w:rPr>
          <w:rFonts w:cs="B Nazanin"/>
          <w:sz w:val="26"/>
          <w:szCs w:val="26"/>
          <w:rtl/>
        </w:rPr>
        <w:t xml:space="preserve"> </w:t>
      </w:r>
      <w:r w:rsidRPr="00C267B2">
        <w:rPr>
          <w:rFonts w:cs="B Nazanin" w:hint="eastAsia"/>
          <w:sz w:val="26"/>
          <w:szCs w:val="26"/>
          <w:rtl/>
        </w:rPr>
        <w:t>ودراختيارقراردادن</w:t>
      </w:r>
      <w:r w:rsidRPr="00C267B2">
        <w:rPr>
          <w:rFonts w:cs="B Nazanin"/>
          <w:sz w:val="26"/>
          <w:szCs w:val="26"/>
          <w:rtl/>
        </w:rPr>
        <w:t xml:space="preserve"> </w:t>
      </w:r>
      <w:r w:rsidRPr="00C267B2">
        <w:rPr>
          <w:rFonts w:cs="B Nazanin" w:hint="eastAsia"/>
          <w:sz w:val="26"/>
          <w:szCs w:val="26"/>
          <w:rtl/>
        </w:rPr>
        <w:t>امكانات</w:t>
      </w:r>
      <w:r w:rsidRPr="00C267B2">
        <w:rPr>
          <w:rFonts w:cs="B Nazanin"/>
          <w:sz w:val="26"/>
          <w:szCs w:val="26"/>
          <w:rtl/>
        </w:rPr>
        <w:t xml:space="preserve"> </w:t>
      </w:r>
      <w:r w:rsidRPr="00C267B2">
        <w:rPr>
          <w:rFonts w:cs="B Nazanin" w:hint="eastAsia"/>
          <w:sz w:val="26"/>
          <w:szCs w:val="26"/>
          <w:rtl/>
        </w:rPr>
        <w:t>مورد</w:t>
      </w:r>
      <w:r w:rsidRPr="00C267B2">
        <w:rPr>
          <w:rFonts w:cs="B Nazanin"/>
          <w:sz w:val="26"/>
          <w:szCs w:val="26"/>
          <w:rtl/>
        </w:rPr>
        <w:t xml:space="preserve"> </w:t>
      </w:r>
      <w:r w:rsidRPr="00C267B2">
        <w:rPr>
          <w:rFonts w:cs="B Nazanin" w:hint="eastAsia"/>
          <w:sz w:val="26"/>
          <w:szCs w:val="26"/>
          <w:rtl/>
        </w:rPr>
        <w:t>نيازدر</w:t>
      </w:r>
      <w:r w:rsidRPr="00C267B2">
        <w:rPr>
          <w:rFonts w:cs="B Nazanin"/>
          <w:sz w:val="26"/>
          <w:szCs w:val="26"/>
          <w:rtl/>
        </w:rPr>
        <w:t xml:space="preserve"> </w:t>
      </w:r>
      <w:r w:rsidRPr="00C267B2">
        <w:rPr>
          <w:rFonts w:cs="B Nazanin" w:hint="eastAsia"/>
          <w:sz w:val="26"/>
          <w:szCs w:val="26"/>
          <w:rtl/>
        </w:rPr>
        <w:t>ارتباط</w:t>
      </w:r>
      <w:r w:rsidRPr="00C267B2">
        <w:rPr>
          <w:rFonts w:cs="B Nazanin"/>
          <w:sz w:val="26"/>
          <w:szCs w:val="26"/>
          <w:rtl/>
        </w:rPr>
        <w:t xml:space="preserve"> </w:t>
      </w:r>
      <w:r w:rsidRPr="00C267B2">
        <w:rPr>
          <w:rFonts w:cs="B Nazanin" w:hint="eastAsia"/>
          <w:sz w:val="26"/>
          <w:szCs w:val="26"/>
          <w:rtl/>
        </w:rPr>
        <w:t>با</w:t>
      </w:r>
      <w:r w:rsidRPr="00C267B2">
        <w:rPr>
          <w:rFonts w:cs="B Nazanin"/>
          <w:sz w:val="26"/>
          <w:szCs w:val="26"/>
          <w:rtl/>
        </w:rPr>
        <w:t xml:space="preserve"> </w:t>
      </w:r>
      <w:r w:rsidRPr="00C267B2">
        <w:rPr>
          <w:rFonts w:cs="B Nazanin" w:hint="cs"/>
          <w:sz w:val="26"/>
          <w:szCs w:val="26"/>
          <w:rtl/>
        </w:rPr>
        <w:t xml:space="preserve">تامين تجهيزات مورد نياز </w:t>
      </w:r>
      <w:r w:rsidRPr="00C267B2">
        <w:rPr>
          <w:rFonts w:cs="B Nazanin" w:hint="eastAsia"/>
          <w:sz w:val="26"/>
          <w:szCs w:val="26"/>
          <w:rtl/>
        </w:rPr>
        <w:t>متناسب</w:t>
      </w:r>
      <w:r w:rsidRPr="00C267B2">
        <w:rPr>
          <w:rFonts w:cs="B Nazanin"/>
          <w:sz w:val="26"/>
          <w:szCs w:val="26"/>
          <w:rtl/>
        </w:rPr>
        <w:t xml:space="preserve"> </w:t>
      </w:r>
      <w:r w:rsidRPr="00C267B2">
        <w:rPr>
          <w:rFonts w:cs="B Nazanin" w:hint="eastAsia"/>
          <w:sz w:val="26"/>
          <w:szCs w:val="26"/>
          <w:rtl/>
        </w:rPr>
        <w:t>با</w:t>
      </w:r>
      <w:r w:rsidRPr="00C267B2">
        <w:rPr>
          <w:rFonts w:cs="B Nazanin"/>
          <w:sz w:val="26"/>
          <w:szCs w:val="26"/>
          <w:rtl/>
        </w:rPr>
        <w:t xml:space="preserve"> </w:t>
      </w:r>
      <w:r w:rsidRPr="00C267B2">
        <w:rPr>
          <w:rFonts w:cs="B Nazanin" w:hint="cs"/>
          <w:sz w:val="26"/>
          <w:szCs w:val="26"/>
          <w:rtl/>
        </w:rPr>
        <w:t xml:space="preserve">مخاطرات ایمنی در خطوط لوله </w:t>
      </w:r>
      <w:r w:rsidRPr="00C267B2">
        <w:rPr>
          <w:rFonts w:cs="B Nazanin" w:hint="eastAsia"/>
          <w:sz w:val="26"/>
          <w:szCs w:val="26"/>
          <w:rtl/>
        </w:rPr>
        <w:t>و</w:t>
      </w:r>
      <w:r w:rsidRPr="00C267B2">
        <w:rPr>
          <w:rFonts w:cs="B Nazanin"/>
          <w:sz w:val="26"/>
          <w:szCs w:val="26"/>
          <w:rtl/>
        </w:rPr>
        <w:t xml:space="preserve"> </w:t>
      </w:r>
      <w:r w:rsidRPr="00C267B2">
        <w:rPr>
          <w:rFonts w:cs="B Nazanin" w:hint="eastAsia"/>
          <w:sz w:val="26"/>
          <w:szCs w:val="26"/>
          <w:rtl/>
        </w:rPr>
        <w:t>منطبق</w:t>
      </w:r>
      <w:r w:rsidRPr="00C267B2">
        <w:rPr>
          <w:rFonts w:cs="B Nazanin"/>
          <w:sz w:val="26"/>
          <w:szCs w:val="26"/>
          <w:rtl/>
        </w:rPr>
        <w:t xml:space="preserve"> </w:t>
      </w:r>
      <w:r w:rsidRPr="00C267B2">
        <w:rPr>
          <w:rFonts w:cs="B Nazanin" w:hint="eastAsia"/>
          <w:sz w:val="26"/>
          <w:szCs w:val="26"/>
          <w:rtl/>
        </w:rPr>
        <w:t>با</w:t>
      </w:r>
      <w:r w:rsidRPr="00C267B2">
        <w:rPr>
          <w:rFonts w:cs="B Nazanin"/>
          <w:sz w:val="26"/>
          <w:szCs w:val="26"/>
          <w:rtl/>
        </w:rPr>
        <w:t xml:space="preserve"> </w:t>
      </w:r>
      <w:r w:rsidRPr="00C267B2">
        <w:rPr>
          <w:rFonts w:cs="B Nazanin" w:hint="eastAsia"/>
          <w:sz w:val="26"/>
          <w:szCs w:val="26"/>
          <w:rtl/>
        </w:rPr>
        <w:t>استاندارد</w:t>
      </w:r>
      <w:bookmarkEnd w:id="46"/>
      <w:bookmarkEnd w:id="47"/>
      <w:bookmarkEnd w:id="48"/>
      <w:bookmarkEnd w:id="49"/>
      <w:r w:rsidRPr="00C267B2">
        <w:rPr>
          <w:rFonts w:cs="B Nazanin"/>
          <w:sz w:val="26"/>
          <w:szCs w:val="26"/>
          <w:rtl/>
        </w:rPr>
        <w:t xml:space="preserve"> </w:t>
      </w:r>
    </w:p>
    <w:p w:rsidR="0039271B" w:rsidRPr="00C267B2" w:rsidRDefault="0039271B" w:rsidP="00500340">
      <w:pPr>
        <w:widowControl w:val="0"/>
        <w:numPr>
          <w:ilvl w:val="0"/>
          <w:numId w:val="25"/>
        </w:numPr>
        <w:spacing w:before="100" w:beforeAutospacing="1" w:after="100" w:afterAutospacing="1" w:line="300" w:lineRule="auto"/>
        <w:ind w:left="1088" w:hanging="426"/>
        <w:contextualSpacing/>
        <w:jc w:val="both"/>
        <w:outlineLvl w:val="1"/>
        <w:rPr>
          <w:rFonts w:cs="B Nazanin"/>
          <w:sz w:val="26"/>
          <w:szCs w:val="26"/>
        </w:rPr>
      </w:pPr>
      <w:bookmarkStart w:id="50" w:name="_Toc466282631"/>
      <w:bookmarkStart w:id="51" w:name="_Toc475547634"/>
      <w:bookmarkStart w:id="52" w:name="_Toc475548085"/>
      <w:bookmarkStart w:id="53" w:name="_Toc476043262"/>
      <w:r w:rsidRPr="00C267B2">
        <w:rPr>
          <w:rFonts w:cs="B Nazanin" w:hint="eastAsia"/>
          <w:sz w:val="26"/>
          <w:szCs w:val="26"/>
          <w:rtl/>
        </w:rPr>
        <w:t>حصول</w:t>
      </w:r>
      <w:r w:rsidRPr="00C267B2">
        <w:rPr>
          <w:rFonts w:cs="B Nazanin"/>
          <w:sz w:val="26"/>
          <w:szCs w:val="26"/>
          <w:rtl/>
        </w:rPr>
        <w:t xml:space="preserve"> </w:t>
      </w:r>
      <w:r w:rsidRPr="00C267B2">
        <w:rPr>
          <w:rFonts w:cs="B Nazanin" w:hint="eastAsia"/>
          <w:sz w:val="26"/>
          <w:szCs w:val="26"/>
          <w:rtl/>
        </w:rPr>
        <w:t>اطمينان</w:t>
      </w:r>
      <w:r w:rsidRPr="00C267B2">
        <w:rPr>
          <w:rFonts w:cs="B Nazanin"/>
          <w:sz w:val="26"/>
          <w:szCs w:val="26"/>
          <w:rtl/>
        </w:rPr>
        <w:t xml:space="preserve"> </w:t>
      </w:r>
      <w:r w:rsidRPr="00C267B2">
        <w:rPr>
          <w:rFonts w:cs="B Nazanin" w:hint="eastAsia"/>
          <w:sz w:val="26"/>
          <w:szCs w:val="26"/>
          <w:rtl/>
        </w:rPr>
        <w:t>از</w:t>
      </w:r>
      <w:r w:rsidRPr="00C267B2">
        <w:rPr>
          <w:rFonts w:cs="B Nazanin"/>
          <w:sz w:val="26"/>
          <w:szCs w:val="26"/>
          <w:rtl/>
        </w:rPr>
        <w:t xml:space="preserve"> </w:t>
      </w:r>
      <w:r w:rsidRPr="00C267B2">
        <w:rPr>
          <w:rFonts w:cs="B Nazanin" w:hint="eastAsia"/>
          <w:sz w:val="26"/>
          <w:szCs w:val="26"/>
          <w:rtl/>
        </w:rPr>
        <w:t>پياده</w:t>
      </w:r>
      <w:r w:rsidRPr="00C267B2">
        <w:rPr>
          <w:rFonts w:cs="B Nazanin"/>
          <w:sz w:val="26"/>
          <w:szCs w:val="26"/>
          <w:rtl/>
        </w:rPr>
        <w:t xml:space="preserve"> </w:t>
      </w:r>
      <w:r w:rsidRPr="00C267B2">
        <w:rPr>
          <w:rFonts w:cs="B Nazanin" w:hint="eastAsia"/>
          <w:sz w:val="26"/>
          <w:szCs w:val="26"/>
          <w:rtl/>
        </w:rPr>
        <w:t>سازي</w:t>
      </w:r>
      <w:r w:rsidRPr="00C267B2">
        <w:rPr>
          <w:rFonts w:cs="B Nazanin"/>
          <w:sz w:val="26"/>
          <w:szCs w:val="26"/>
          <w:rtl/>
        </w:rPr>
        <w:t xml:space="preserve"> </w:t>
      </w:r>
      <w:r w:rsidRPr="00C267B2">
        <w:rPr>
          <w:rFonts w:cs="B Nazanin" w:hint="eastAsia"/>
          <w:sz w:val="26"/>
          <w:szCs w:val="26"/>
          <w:rtl/>
        </w:rPr>
        <w:t>الزامات</w:t>
      </w:r>
      <w:r w:rsidRPr="00C267B2">
        <w:rPr>
          <w:rFonts w:cs="B Nazanin"/>
          <w:sz w:val="26"/>
          <w:szCs w:val="26"/>
          <w:rtl/>
        </w:rPr>
        <w:t xml:space="preserve"> </w:t>
      </w:r>
      <w:r w:rsidRPr="00C267B2">
        <w:rPr>
          <w:rFonts w:cs="B Nazanin" w:hint="eastAsia"/>
          <w:sz w:val="26"/>
          <w:szCs w:val="26"/>
          <w:rtl/>
        </w:rPr>
        <w:t>اين</w:t>
      </w:r>
      <w:r w:rsidRPr="00C267B2">
        <w:rPr>
          <w:rFonts w:cs="B Nazanin"/>
          <w:sz w:val="26"/>
          <w:szCs w:val="26"/>
          <w:rtl/>
        </w:rPr>
        <w:t xml:space="preserve"> </w:t>
      </w:r>
      <w:r w:rsidRPr="00C267B2">
        <w:rPr>
          <w:rFonts w:cs="B Nazanin" w:hint="eastAsia"/>
          <w:sz w:val="26"/>
          <w:szCs w:val="26"/>
          <w:rtl/>
        </w:rPr>
        <w:t>راهنما</w:t>
      </w:r>
      <w:bookmarkEnd w:id="50"/>
      <w:bookmarkEnd w:id="51"/>
      <w:bookmarkEnd w:id="52"/>
      <w:bookmarkEnd w:id="53"/>
      <w:r w:rsidRPr="00C267B2">
        <w:rPr>
          <w:rFonts w:cs="B Nazanin"/>
          <w:sz w:val="26"/>
          <w:szCs w:val="26"/>
          <w:rtl/>
        </w:rPr>
        <w:t xml:space="preserve"> </w:t>
      </w:r>
    </w:p>
    <w:p w:rsidR="0039271B" w:rsidRPr="00500340" w:rsidRDefault="0039271B" w:rsidP="00112D9B">
      <w:pPr>
        <w:widowControl w:val="0"/>
        <w:tabs>
          <w:tab w:val="left" w:pos="1110"/>
        </w:tabs>
        <w:spacing w:before="100" w:beforeAutospacing="1" w:after="100" w:afterAutospacing="1" w:line="300" w:lineRule="auto"/>
        <w:contextualSpacing/>
        <w:jc w:val="both"/>
        <w:outlineLvl w:val="1"/>
        <w:rPr>
          <w:sz w:val="8"/>
          <w:szCs w:val="10"/>
        </w:rPr>
      </w:pPr>
    </w:p>
    <w:p w:rsidR="0039271B" w:rsidRDefault="0039271B" w:rsidP="0039271B">
      <w:pPr>
        <w:pStyle w:val="2"/>
        <w:numPr>
          <w:ilvl w:val="1"/>
          <w:numId w:val="27"/>
        </w:numPr>
        <w:spacing w:line="276" w:lineRule="auto"/>
        <w:jc w:val="both"/>
        <w:rPr>
          <w:b/>
          <w:bCs/>
          <w:sz w:val="26"/>
          <w:szCs w:val="26"/>
        </w:rPr>
      </w:pPr>
      <w:r w:rsidRPr="00A67BB3">
        <w:rPr>
          <w:rFonts w:hint="cs"/>
          <w:b/>
          <w:bCs/>
          <w:sz w:val="26"/>
          <w:szCs w:val="26"/>
          <w:rtl/>
        </w:rPr>
        <w:t xml:space="preserve">ادارات بهره برداری و  نگهداري و تعميرات </w:t>
      </w:r>
    </w:p>
    <w:p w:rsidR="00A67BB3" w:rsidRPr="00A67BB3" w:rsidRDefault="00A67BB3" w:rsidP="00A67BB3">
      <w:pPr>
        <w:pStyle w:val="2"/>
        <w:spacing w:line="276" w:lineRule="auto"/>
        <w:ind w:left="555"/>
        <w:jc w:val="both"/>
        <w:rPr>
          <w:b/>
          <w:bCs/>
          <w:sz w:val="26"/>
          <w:szCs w:val="26"/>
        </w:rPr>
      </w:pPr>
    </w:p>
    <w:p w:rsidR="0039271B" w:rsidRPr="00A67BB3" w:rsidRDefault="0039271B" w:rsidP="00112D9B">
      <w:pPr>
        <w:pStyle w:val="2"/>
        <w:numPr>
          <w:ilvl w:val="1"/>
          <w:numId w:val="32"/>
        </w:numPr>
        <w:spacing w:before="100" w:after="100" w:line="300" w:lineRule="auto"/>
        <w:ind w:left="1088" w:hanging="426"/>
        <w:jc w:val="both"/>
        <w:rPr>
          <w:sz w:val="26"/>
          <w:szCs w:val="26"/>
        </w:rPr>
      </w:pPr>
      <w:r w:rsidRPr="00A67BB3">
        <w:rPr>
          <w:rFonts w:hint="cs"/>
          <w:sz w:val="26"/>
          <w:szCs w:val="26"/>
          <w:rtl/>
        </w:rPr>
        <w:t>تهيه و تنظيم يك چارچوب مدون قابل رويت و قابل فهم  به نحوي كه براي كليه افراد مسئول، نقش</w:t>
      </w:r>
      <w:r w:rsidRPr="00A67BB3">
        <w:rPr>
          <w:sz w:val="26"/>
          <w:szCs w:val="26"/>
          <w:rtl/>
        </w:rPr>
        <w:softHyphen/>
      </w:r>
      <w:r w:rsidRPr="00A67BB3">
        <w:rPr>
          <w:rFonts w:hint="cs"/>
          <w:sz w:val="26"/>
          <w:szCs w:val="26"/>
          <w:rtl/>
        </w:rPr>
        <w:t>ها و مسئوليت</w:t>
      </w:r>
      <w:r w:rsidR="00112D9B">
        <w:rPr>
          <w:sz w:val="26"/>
          <w:szCs w:val="26"/>
          <w:rtl/>
        </w:rPr>
        <w:softHyphen/>
      </w:r>
      <w:r w:rsidRPr="00A67BB3">
        <w:rPr>
          <w:rFonts w:hint="cs"/>
          <w:sz w:val="26"/>
          <w:szCs w:val="26"/>
          <w:rtl/>
        </w:rPr>
        <w:t>ها به روشني تعريف گرديده باشد.</w:t>
      </w:r>
    </w:p>
    <w:p w:rsidR="0039271B" w:rsidRPr="00A67BB3" w:rsidRDefault="0039271B" w:rsidP="00112D9B">
      <w:pPr>
        <w:pStyle w:val="2"/>
        <w:numPr>
          <w:ilvl w:val="1"/>
          <w:numId w:val="32"/>
        </w:numPr>
        <w:spacing w:before="100" w:after="100" w:line="300" w:lineRule="auto"/>
        <w:ind w:left="1088" w:hanging="426"/>
        <w:jc w:val="both"/>
        <w:rPr>
          <w:sz w:val="26"/>
          <w:szCs w:val="26"/>
        </w:rPr>
      </w:pPr>
      <w:r w:rsidRPr="00A67BB3">
        <w:rPr>
          <w:rFonts w:hint="cs"/>
          <w:sz w:val="26"/>
          <w:szCs w:val="26"/>
          <w:rtl/>
        </w:rPr>
        <w:t>انجام عملیات توپکرانی بر اساس روش ارائه و تأیید شده</w:t>
      </w:r>
    </w:p>
    <w:p w:rsidR="0039271B" w:rsidRPr="00A67BB3" w:rsidRDefault="0039271B" w:rsidP="00112D9B">
      <w:pPr>
        <w:pStyle w:val="2"/>
        <w:numPr>
          <w:ilvl w:val="1"/>
          <w:numId w:val="32"/>
        </w:numPr>
        <w:spacing w:before="100" w:after="100" w:line="300" w:lineRule="auto"/>
        <w:ind w:left="1088" w:hanging="426"/>
        <w:jc w:val="both"/>
        <w:rPr>
          <w:sz w:val="26"/>
          <w:szCs w:val="26"/>
        </w:rPr>
      </w:pPr>
      <w:r w:rsidRPr="00A67BB3">
        <w:rPr>
          <w:rFonts w:hint="cs"/>
          <w:sz w:val="26"/>
          <w:szCs w:val="26"/>
          <w:rtl/>
        </w:rPr>
        <w:t xml:space="preserve">رعایت کلیه اقدامات پیشگیرانه ارائه شده توسط امور </w:t>
      </w:r>
      <w:r w:rsidRPr="00112D9B">
        <w:rPr>
          <w:rFonts w:asciiTheme="majorBidi" w:hAnsiTheme="majorBidi" w:cstheme="majorBidi"/>
          <w:sz w:val="26"/>
          <w:szCs w:val="26"/>
        </w:rPr>
        <w:t>HSE</w:t>
      </w:r>
      <w:r w:rsidRPr="00A67BB3">
        <w:rPr>
          <w:rFonts w:hint="cs"/>
          <w:sz w:val="26"/>
          <w:szCs w:val="26"/>
          <w:rtl/>
        </w:rPr>
        <w:t xml:space="preserve"> براساس</w:t>
      </w:r>
      <w:r w:rsidRPr="00A67BB3">
        <w:rPr>
          <w:rFonts w:hint="eastAsia"/>
          <w:sz w:val="26"/>
          <w:szCs w:val="26"/>
          <w:rtl/>
        </w:rPr>
        <w:t xml:space="preserve"> بررس</w:t>
      </w:r>
      <w:r w:rsidRPr="00A67BB3">
        <w:rPr>
          <w:rFonts w:hint="cs"/>
          <w:sz w:val="26"/>
          <w:szCs w:val="26"/>
          <w:rtl/>
        </w:rPr>
        <w:t>ی</w:t>
      </w:r>
      <w:r w:rsidRPr="00A67BB3">
        <w:rPr>
          <w:sz w:val="26"/>
          <w:szCs w:val="26"/>
          <w:rtl/>
        </w:rPr>
        <w:t xml:space="preserve"> </w:t>
      </w:r>
      <w:r w:rsidRPr="00A67BB3">
        <w:rPr>
          <w:rFonts w:hint="eastAsia"/>
          <w:sz w:val="26"/>
          <w:szCs w:val="26"/>
          <w:rtl/>
        </w:rPr>
        <w:t>تأ</w:t>
      </w:r>
      <w:r w:rsidRPr="00A67BB3">
        <w:rPr>
          <w:rFonts w:hint="cs"/>
          <w:sz w:val="26"/>
          <w:szCs w:val="26"/>
          <w:rtl/>
        </w:rPr>
        <w:t>یی</w:t>
      </w:r>
      <w:r w:rsidRPr="00A67BB3">
        <w:rPr>
          <w:rFonts w:hint="eastAsia"/>
          <w:sz w:val="26"/>
          <w:szCs w:val="26"/>
          <w:rtl/>
        </w:rPr>
        <w:t>د</w:t>
      </w:r>
      <w:r w:rsidRPr="00A67BB3">
        <w:rPr>
          <w:sz w:val="26"/>
          <w:szCs w:val="26"/>
          <w:rtl/>
        </w:rPr>
        <w:t xml:space="preserve"> </w:t>
      </w:r>
      <w:r w:rsidRPr="00A67BB3">
        <w:rPr>
          <w:rFonts w:hint="eastAsia"/>
          <w:sz w:val="26"/>
          <w:szCs w:val="26"/>
          <w:rtl/>
        </w:rPr>
        <w:t>صلاح</w:t>
      </w:r>
      <w:r w:rsidRPr="00A67BB3">
        <w:rPr>
          <w:rFonts w:hint="cs"/>
          <w:sz w:val="26"/>
          <w:szCs w:val="26"/>
          <w:rtl/>
        </w:rPr>
        <w:t>ی</w:t>
      </w:r>
      <w:r w:rsidRPr="00A67BB3">
        <w:rPr>
          <w:rFonts w:hint="eastAsia"/>
          <w:sz w:val="26"/>
          <w:szCs w:val="26"/>
          <w:rtl/>
        </w:rPr>
        <w:t>ت</w:t>
      </w:r>
      <w:r w:rsidRPr="00A67BB3">
        <w:rPr>
          <w:sz w:val="26"/>
          <w:szCs w:val="26"/>
          <w:rtl/>
        </w:rPr>
        <w:t xml:space="preserve"> </w:t>
      </w:r>
      <w:r w:rsidRPr="00A67BB3">
        <w:rPr>
          <w:rFonts w:hint="eastAsia"/>
          <w:sz w:val="26"/>
          <w:szCs w:val="26"/>
          <w:rtl/>
        </w:rPr>
        <w:t>افراد</w:t>
      </w:r>
      <w:r w:rsidRPr="00A67BB3">
        <w:rPr>
          <w:sz w:val="26"/>
          <w:szCs w:val="26"/>
          <w:rtl/>
        </w:rPr>
        <w:t xml:space="preserve"> </w:t>
      </w:r>
      <w:r w:rsidRPr="00A67BB3">
        <w:rPr>
          <w:rFonts w:hint="eastAsia"/>
          <w:sz w:val="26"/>
          <w:szCs w:val="26"/>
          <w:rtl/>
        </w:rPr>
        <w:t>درگ</w:t>
      </w:r>
      <w:r w:rsidRPr="00A67BB3">
        <w:rPr>
          <w:rFonts w:hint="cs"/>
          <w:sz w:val="26"/>
          <w:szCs w:val="26"/>
          <w:rtl/>
        </w:rPr>
        <w:t>ی</w:t>
      </w:r>
      <w:r w:rsidRPr="00A67BB3">
        <w:rPr>
          <w:rFonts w:hint="eastAsia"/>
          <w:sz w:val="26"/>
          <w:szCs w:val="26"/>
          <w:rtl/>
        </w:rPr>
        <w:t>ر</w:t>
      </w:r>
      <w:r w:rsidRPr="00A67BB3">
        <w:rPr>
          <w:sz w:val="26"/>
          <w:szCs w:val="26"/>
          <w:rtl/>
        </w:rPr>
        <w:t xml:space="preserve"> </w:t>
      </w:r>
      <w:r w:rsidRPr="00A67BB3">
        <w:rPr>
          <w:rFonts w:hint="eastAsia"/>
          <w:sz w:val="26"/>
          <w:szCs w:val="26"/>
          <w:rtl/>
        </w:rPr>
        <w:t>در</w:t>
      </w:r>
      <w:r w:rsidRPr="00A67BB3">
        <w:rPr>
          <w:sz w:val="26"/>
          <w:szCs w:val="26"/>
          <w:rtl/>
        </w:rPr>
        <w:t xml:space="preserve"> </w:t>
      </w:r>
      <w:r w:rsidRPr="00A67BB3">
        <w:rPr>
          <w:rFonts w:hint="eastAsia"/>
          <w:sz w:val="26"/>
          <w:szCs w:val="26"/>
          <w:rtl/>
        </w:rPr>
        <w:t>عمل</w:t>
      </w:r>
      <w:r w:rsidRPr="00A67BB3">
        <w:rPr>
          <w:rFonts w:hint="cs"/>
          <w:sz w:val="26"/>
          <w:szCs w:val="26"/>
          <w:rtl/>
        </w:rPr>
        <w:t>ی</w:t>
      </w:r>
      <w:r w:rsidRPr="00A67BB3">
        <w:rPr>
          <w:rFonts w:hint="eastAsia"/>
          <w:sz w:val="26"/>
          <w:szCs w:val="26"/>
          <w:rtl/>
        </w:rPr>
        <w:t>ات</w:t>
      </w:r>
      <w:r w:rsidRPr="00A67BB3">
        <w:rPr>
          <w:sz w:val="26"/>
          <w:szCs w:val="26"/>
          <w:rtl/>
        </w:rPr>
        <w:t xml:space="preserve"> </w:t>
      </w:r>
      <w:r w:rsidRPr="00A67BB3">
        <w:rPr>
          <w:rFonts w:hint="eastAsia"/>
          <w:sz w:val="26"/>
          <w:szCs w:val="26"/>
          <w:rtl/>
        </w:rPr>
        <w:t>با</w:t>
      </w:r>
      <w:r w:rsidRPr="00A67BB3">
        <w:rPr>
          <w:sz w:val="26"/>
          <w:szCs w:val="26"/>
          <w:rtl/>
        </w:rPr>
        <w:t xml:space="preserve"> </w:t>
      </w:r>
      <w:r w:rsidRPr="00A67BB3">
        <w:rPr>
          <w:rFonts w:hint="eastAsia"/>
          <w:sz w:val="26"/>
          <w:szCs w:val="26"/>
          <w:rtl/>
        </w:rPr>
        <w:t>توجه</w:t>
      </w:r>
      <w:r w:rsidRPr="00A67BB3">
        <w:rPr>
          <w:sz w:val="26"/>
          <w:szCs w:val="26"/>
          <w:rtl/>
        </w:rPr>
        <w:t xml:space="preserve"> </w:t>
      </w:r>
      <w:r w:rsidRPr="00A67BB3">
        <w:rPr>
          <w:rFonts w:hint="eastAsia"/>
          <w:sz w:val="26"/>
          <w:szCs w:val="26"/>
          <w:rtl/>
        </w:rPr>
        <w:t>به</w:t>
      </w:r>
      <w:r w:rsidRPr="00A67BB3">
        <w:rPr>
          <w:sz w:val="26"/>
          <w:szCs w:val="26"/>
          <w:rtl/>
        </w:rPr>
        <w:t xml:space="preserve"> </w:t>
      </w:r>
      <w:r w:rsidRPr="00A67BB3">
        <w:rPr>
          <w:rFonts w:hint="eastAsia"/>
          <w:sz w:val="26"/>
          <w:szCs w:val="26"/>
          <w:rtl/>
        </w:rPr>
        <w:t>سوابق،</w:t>
      </w:r>
      <w:r w:rsidRPr="00A67BB3">
        <w:rPr>
          <w:sz w:val="26"/>
          <w:szCs w:val="26"/>
          <w:rtl/>
        </w:rPr>
        <w:t xml:space="preserve"> </w:t>
      </w:r>
      <w:r w:rsidRPr="00A67BB3">
        <w:rPr>
          <w:rFonts w:hint="eastAsia"/>
          <w:sz w:val="26"/>
          <w:szCs w:val="26"/>
          <w:rtl/>
        </w:rPr>
        <w:t>دوره</w:t>
      </w:r>
      <w:r w:rsidR="00112D9B">
        <w:rPr>
          <w:rFonts w:hint="cs"/>
          <w:sz w:val="26"/>
          <w:szCs w:val="26"/>
          <w:rtl/>
        </w:rPr>
        <w:softHyphen/>
      </w:r>
      <w:r w:rsidRPr="00A67BB3">
        <w:rPr>
          <w:rFonts w:hint="eastAsia"/>
          <w:sz w:val="26"/>
          <w:szCs w:val="26"/>
          <w:rtl/>
        </w:rPr>
        <w:t>ها</w:t>
      </w:r>
      <w:r w:rsidRPr="00A67BB3">
        <w:rPr>
          <w:rFonts w:hint="cs"/>
          <w:sz w:val="26"/>
          <w:szCs w:val="26"/>
          <w:rtl/>
        </w:rPr>
        <w:t>ی</w:t>
      </w:r>
      <w:r w:rsidRPr="00A67BB3">
        <w:rPr>
          <w:sz w:val="26"/>
          <w:szCs w:val="26"/>
          <w:rtl/>
        </w:rPr>
        <w:t xml:space="preserve"> </w:t>
      </w:r>
      <w:r w:rsidRPr="00A67BB3">
        <w:rPr>
          <w:rFonts w:hint="eastAsia"/>
          <w:sz w:val="26"/>
          <w:szCs w:val="26"/>
          <w:rtl/>
        </w:rPr>
        <w:t>آموزش</w:t>
      </w:r>
      <w:r w:rsidRPr="00A67BB3">
        <w:rPr>
          <w:rFonts w:hint="cs"/>
          <w:sz w:val="26"/>
          <w:szCs w:val="26"/>
          <w:rtl/>
        </w:rPr>
        <w:t>ی</w:t>
      </w:r>
      <w:r w:rsidRPr="00A67BB3">
        <w:rPr>
          <w:sz w:val="26"/>
          <w:szCs w:val="26"/>
          <w:rtl/>
        </w:rPr>
        <w:t xml:space="preserve"> </w:t>
      </w:r>
      <w:r w:rsidRPr="00A67BB3">
        <w:rPr>
          <w:rFonts w:hint="eastAsia"/>
          <w:sz w:val="26"/>
          <w:szCs w:val="26"/>
          <w:rtl/>
        </w:rPr>
        <w:t>و</w:t>
      </w:r>
      <w:r w:rsidRPr="00A67BB3">
        <w:rPr>
          <w:sz w:val="26"/>
          <w:szCs w:val="26"/>
          <w:rtl/>
        </w:rPr>
        <w:t xml:space="preserve"> </w:t>
      </w:r>
      <w:r w:rsidRPr="00A67BB3">
        <w:rPr>
          <w:rFonts w:hint="eastAsia"/>
          <w:sz w:val="26"/>
          <w:szCs w:val="26"/>
          <w:rtl/>
        </w:rPr>
        <w:t>سلامت</w:t>
      </w:r>
      <w:r w:rsidRPr="00A67BB3">
        <w:rPr>
          <w:sz w:val="26"/>
          <w:szCs w:val="26"/>
          <w:rtl/>
        </w:rPr>
        <w:t xml:space="preserve"> </w:t>
      </w:r>
      <w:r w:rsidRPr="00A67BB3">
        <w:rPr>
          <w:rFonts w:hint="eastAsia"/>
          <w:sz w:val="26"/>
          <w:szCs w:val="26"/>
          <w:rtl/>
        </w:rPr>
        <w:t>جسمان</w:t>
      </w:r>
      <w:r w:rsidRPr="00A67BB3">
        <w:rPr>
          <w:rFonts w:hint="cs"/>
          <w:sz w:val="26"/>
          <w:szCs w:val="26"/>
          <w:rtl/>
        </w:rPr>
        <w:t>ی</w:t>
      </w:r>
    </w:p>
    <w:p w:rsidR="0039271B" w:rsidRPr="00A67BB3" w:rsidRDefault="0039271B" w:rsidP="00112D9B">
      <w:pPr>
        <w:pStyle w:val="2"/>
        <w:numPr>
          <w:ilvl w:val="1"/>
          <w:numId w:val="32"/>
        </w:numPr>
        <w:spacing w:before="100" w:after="100" w:line="300" w:lineRule="auto"/>
        <w:ind w:left="1088" w:hanging="426"/>
        <w:jc w:val="both"/>
        <w:rPr>
          <w:sz w:val="26"/>
          <w:szCs w:val="26"/>
          <w:rtl/>
        </w:rPr>
      </w:pPr>
      <w:r w:rsidRPr="00A67BB3">
        <w:rPr>
          <w:rFonts w:hint="cs"/>
          <w:sz w:val="26"/>
          <w:szCs w:val="26"/>
          <w:rtl/>
        </w:rPr>
        <w:t xml:space="preserve">برگزاری جلسه </w:t>
      </w:r>
      <w:r w:rsidRPr="00A67BB3">
        <w:rPr>
          <w:sz w:val="26"/>
          <w:szCs w:val="26"/>
        </w:rPr>
        <w:t>Toolbox Meeting</w:t>
      </w:r>
      <w:r w:rsidRPr="00A67BB3">
        <w:rPr>
          <w:rFonts w:hint="cs"/>
          <w:sz w:val="26"/>
          <w:szCs w:val="26"/>
          <w:rtl/>
        </w:rPr>
        <w:t xml:space="preserve"> به مدت حداقل نیم ساعت قبل از شروع عملیات با حضور نماینده </w:t>
      </w:r>
      <w:r w:rsidRPr="00072EDC">
        <w:rPr>
          <w:rFonts w:asciiTheme="majorBidi" w:hAnsiTheme="majorBidi" w:cstheme="majorBidi"/>
          <w:sz w:val="26"/>
          <w:szCs w:val="26"/>
        </w:rPr>
        <w:t>HSE</w:t>
      </w:r>
      <w:r w:rsidRPr="00A67BB3">
        <w:rPr>
          <w:rFonts w:hint="cs"/>
          <w:sz w:val="26"/>
          <w:szCs w:val="26"/>
          <w:rtl/>
        </w:rPr>
        <w:t xml:space="preserve"> و مرور کار و یادآوری وظایف و خطرات کار</w:t>
      </w:r>
    </w:p>
    <w:p w:rsidR="0039271B" w:rsidRPr="00A67BB3" w:rsidRDefault="0039271B" w:rsidP="00072EDC">
      <w:pPr>
        <w:pStyle w:val="2"/>
        <w:numPr>
          <w:ilvl w:val="1"/>
          <w:numId w:val="32"/>
        </w:numPr>
        <w:spacing w:before="100" w:after="100" w:line="300" w:lineRule="auto"/>
        <w:ind w:left="1088" w:hanging="426"/>
        <w:jc w:val="both"/>
        <w:rPr>
          <w:sz w:val="26"/>
          <w:szCs w:val="26"/>
          <w:rtl/>
        </w:rPr>
      </w:pPr>
      <w:r w:rsidRPr="00A67BB3">
        <w:rPr>
          <w:rFonts w:hint="cs"/>
          <w:sz w:val="26"/>
          <w:szCs w:val="26"/>
          <w:rtl/>
        </w:rPr>
        <w:lastRenderedPageBreak/>
        <w:t>اخذ پروانه</w:t>
      </w:r>
      <w:r w:rsidR="00072EDC">
        <w:rPr>
          <w:sz w:val="26"/>
          <w:szCs w:val="26"/>
          <w:rtl/>
        </w:rPr>
        <w:softHyphen/>
      </w:r>
      <w:r w:rsidRPr="00A67BB3">
        <w:rPr>
          <w:rFonts w:hint="cs"/>
          <w:sz w:val="26"/>
          <w:szCs w:val="26"/>
          <w:rtl/>
        </w:rPr>
        <w:t>های کار مورد نیاز همچون پروانه توپکرانی، پروانه کار گرم، پروانه ورود به فضاهای بسته و سایر پروانه</w:t>
      </w:r>
      <w:r w:rsidR="00072EDC">
        <w:rPr>
          <w:sz w:val="26"/>
          <w:szCs w:val="26"/>
          <w:rtl/>
        </w:rPr>
        <w:softHyphen/>
      </w:r>
      <w:r w:rsidRPr="00A67BB3">
        <w:rPr>
          <w:rFonts w:hint="cs"/>
          <w:sz w:val="26"/>
          <w:szCs w:val="26"/>
          <w:rtl/>
        </w:rPr>
        <w:t>های مورد نیاز مطابق با دستورالعملهای مربوطه</w:t>
      </w:r>
    </w:p>
    <w:p w:rsidR="0039271B" w:rsidRPr="00A67BB3" w:rsidRDefault="0039271B" w:rsidP="00072EDC">
      <w:pPr>
        <w:pStyle w:val="2"/>
        <w:numPr>
          <w:ilvl w:val="1"/>
          <w:numId w:val="32"/>
        </w:numPr>
        <w:spacing w:before="100" w:after="100" w:line="300" w:lineRule="auto"/>
        <w:ind w:left="1088" w:hanging="426"/>
        <w:jc w:val="both"/>
        <w:rPr>
          <w:sz w:val="26"/>
          <w:szCs w:val="26"/>
          <w:rtl/>
        </w:rPr>
      </w:pPr>
      <w:r w:rsidRPr="00A67BB3">
        <w:rPr>
          <w:rFonts w:hint="cs"/>
          <w:sz w:val="26"/>
          <w:szCs w:val="26"/>
          <w:rtl/>
        </w:rPr>
        <w:t>اطمینان از هماهنگیهای انجام شده توسط مسئول هماهنگی مراکز بهره برداری خطوط لوله با سایر مراجع. قابل ذکر است در روش اجرایی هر توپکرانی بایستی نحوه این هماهنگیها قبل، حین و بعد از توپکرانی بطور مشخص و واضح ارائه گردد.</w:t>
      </w:r>
    </w:p>
    <w:p w:rsidR="0039271B" w:rsidRPr="00A67BB3" w:rsidRDefault="0039271B" w:rsidP="00112D9B">
      <w:pPr>
        <w:pStyle w:val="2"/>
        <w:numPr>
          <w:ilvl w:val="1"/>
          <w:numId w:val="32"/>
        </w:numPr>
        <w:spacing w:before="100" w:after="100" w:line="300" w:lineRule="auto"/>
        <w:ind w:left="1088" w:hanging="426"/>
        <w:jc w:val="both"/>
        <w:rPr>
          <w:sz w:val="26"/>
          <w:szCs w:val="26"/>
        </w:rPr>
      </w:pPr>
      <w:r w:rsidRPr="00A67BB3">
        <w:rPr>
          <w:rFonts w:hint="cs"/>
          <w:sz w:val="26"/>
          <w:szCs w:val="26"/>
          <w:rtl/>
        </w:rPr>
        <w:t>اطلاع به شرکتهای تابعه مسیر خط در حال توپکرانی جهت استقرار گروه تعمیرات در محل ایستگاههای مسیر و همچنین معرفی مسئول محوطه در صورتیکه محل لانچر یا رسیور در محوطه آنها هم باشد جهت امضاء پروانه های کار</w:t>
      </w:r>
    </w:p>
    <w:p w:rsidR="0039271B" w:rsidRPr="00A67BB3" w:rsidRDefault="0039271B" w:rsidP="00375387">
      <w:pPr>
        <w:pStyle w:val="2"/>
        <w:numPr>
          <w:ilvl w:val="1"/>
          <w:numId w:val="32"/>
        </w:numPr>
        <w:spacing w:before="100" w:after="100" w:line="300" w:lineRule="auto"/>
        <w:ind w:left="1229" w:hanging="567"/>
        <w:jc w:val="both"/>
        <w:rPr>
          <w:sz w:val="26"/>
          <w:szCs w:val="26"/>
        </w:rPr>
      </w:pPr>
      <w:r w:rsidRPr="00A67BB3">
        <w:rPr>
          <w:rFonts w:hint="eastAsia"/>
          <w:sz w:val="26"/>
          <w:szCs w:val="26"/>
          <w:rtl/>
        </w:rPr>
        <w:t>اطم</w:t>
      </w:r>
      <w:r w:rsidRPr="00A67BB3">
        <w:rPr>
          <w:rFonts w:hint="cs"/>
          <w:sz w:val="26"/>
          <w:szCs w:val="26"/>
          <w:rtl/>
        </w:rPr>
        <w:t>ی</w:t>
      </w:r>
      <w:r w:rsidRPr="00A67BB3">
        <w:rPr>
          <w:rFonts w:hint="eastAsia"/>
          <w:sz w:val="26"/>
          <w:szCs w:val="26"/>
          <w:rtl/>
        </w:rPr>
        <w:t>نان</w:t>
      </w:r>
      <w:r w:rsidRPr="00A67BB3">
        <w:rPr>
          <w:sz w:val="26"/>
          <w:szCs w:val="26"/>
          <w:rtl/>
        </w:rPr>
        <w:t xml:space="preserve"> </w:t>
      </w:r>
      <w:r w:rsidRPr="00A67BB3">
        <w:rPr>
          <w:rFonts w:hint="eastAsia"/>
          <w:sz w:val="26"/>
          <w:szCs w:val="26"/>
          <w:rtl/>
        </w:rPr>
        <w:t>از</w:t>
      </w:r>
      <w:r w:rsidRPr="00A67BB3">
        <w:rPr>
          <w:sz w:val="26"/>
          <w:szCs w:val="26"/>
          <w:rtl/>
        </w:rPr>
        <w:t xml:space="preserve"> </w:t>
      </w:r>
      <w:r w:rsidRPr="00A67BB3">
        <w:rPr>
          <w:rFonts w:hint="eastAsia"/>
          <w:sz w:val="26"/>
          <w:szCs w:val="26"/>
          <w:rtl/>
        </w:rPr>
        <w:t>ارتباط</w:t>
      </w:r>
      <w:r w:rsidRPr="00A67BB3">
        <w:rPr>
          <w:sz w:val="26"/>
          <w:szCs w:val="26"/>
          <w:rtl/>
        </w:rPr>
        <w:t xml:space="preserve"> </w:t>
      </w:r>
      <w:r w:rsidRPr="00A67BB3">
        <w:rPr>
          <w:rFonts w:hint="eastAsia"/>
          <w:sz w:val="26"/>
          <w:szCs w:val="26"/>
          <w:rtl/>
        </w:rPr>
        <w:t>شبکه</w:t>
      </w:r>
      <w:r w:rsidRPr="00A67BB3">
        <w:rPr>
          <w:sz w:val="26"/>
          <w:szCs w:val="26"/>
          <w:rtl/>
        </w:rPr>
        <w:t xml:space="preserve"> </w:t>
      </w:r>
      <w:r w:rsidRPr="00A67BB3">
        <w:rPr>
          <w:rFonts w:hint="cs"/>
          <w:sz w:val="26"/>
          <w:szCs w:val="26"/>
          <w:rtl/>
        </w:rPr>
        <w:t xml:space="preserve">ارتباطي مناسب همانند </w:t>
      </w:r>
      <w:r w:rsidRPr="00A67BB3">
        <w:rPr>
          <w:rFonts w:hint="eastAsia"/>
          <w:sz w:val="26"/>
          <w:szCs w:val="26"/>
          <w:rtl/>
        </w:rPr>
        <w:t>ب</w:t>
      </w:r>
      <w:r w:rsidRPr="00A67BB3">
        <w:rPr>
          <w:rFonts w:hint="cs"/>
          <w:sz w:val="26"/>
          <w:szCs w:val="26"/>
          <w:rtl/>
        </w:rPr>
        <w:t>ی</w:t>
      </w:r>
      <w:r w:rsidRPr="00A67BB3">
        <w:rPr>
          <w:rFonts w:hint="eastAsia"/>
          <w:sz w:val="26"/>
          <w:szCs w:val="26"/>
          <w:rtl/>
        </w:rPr>
        <w:t>س</w:t>
      </w:r>
      <w:r w:rsidRPr="00A67BB3">
        <w:rPr>
          <w:rFonts w:hint="cs"/>
          <w:sz w:val="26"/>
          <w:szCs w:val="26"/>
          <w:rtl/>
        </w:rPr>
        <w:t>ی</w:t>
      </w:r>
      <w:r w:rsidRPr="00A67BB3">
        <w:rPr>
          <w:rFonts w:hint="eastAsia"/>
          <w:sz w:val="26"/>
          <w:szCs w:val="26"/>
          <w:rtl/>
        </w:rPr>
        <w:t>م</w:t>
      </w:r>
      <w:r w:rsidRPr="00A67BB3">
        <w:rPr>
          <w:sz w:val="26"/>
          <w:szCs w:val="26"/>
          <w:rtl/>
        </w:rPr>
        <w:t xml:space="preserve"> </w:t>
      </w:r>
      <w:r w:rsidRPr="00A67BB3">
        <w:rPr>
          <w:rFonts w:hint="cs"/>
          <w:sz w:val="26"/>
          <w:szCs w:val="26"/>
          <w:rtl/>
        </w:rPr>
        <w:t xml:space="preserve">در </w:t>
      </w:r>
      <w:r w:rsidRPr="00A67BB3">
        <w:rPr>
          <w:rFonts w:hint="eastAsia"/>
          <w:sz w:val="26"/>
          <w:szCs w:val="26"/>
          <w:rtl/>
        </w:rPr>
        <w:t>مس</w:t>
      </w:r>
      <w:r w:rsidRPr="00A67BB3">
        <w:rPr>
          <w:rFonts w:hint="cs"/>
          <w:sz w:val="26"/>
          <w:szCs w:val="26"/>
          <w:rtl/>
        </w:rPr>
        <w:t>ی</w:t>
      </w:r>
      <w:r w:rsidRPr="00A67BB3">
        <w:rPr>
          <w:rFonts w:hint="eastAsia"/>
          <w:sz w:val="26"/>
          <w:szCs w:val="26"/>
          <w:rtl/>
        </w:rPr>
        <w:t>ر</w:t>
      </w:r>
      <w:r w:rsidRPr="00A67BB3">
        <w:rPr>
          <w:sz w:val="26"/>
          <w:szCs w:val="26"/>
          <w:rtl/>
        </w:rPr>
        <w:t xml:space="preserve"> </w:t>
      </w:r>
      <w:r w:rsidRPr="00A67BB3">
        <w:rPr>
          <w:rFonts w:hint="eastAsia"/>
          <w:sz w:val="26"/>
          <w:szCs w:val="26"/>
          <w:rtl/>
        </w:rPr>
        <w:t>توپکران</w:t>
      </w:r>
      <w:r w:rsidRPr="00A67BB3">
        <w:rPr>
          <w:rFonts w:hint="cs"/>
          <w:sz w:val="26"/>
          <w:szCs w:val="26"/>
          <w:rtl/>
        </w:rPr>
        <w:t>ی</w:t>
      </w:r>
      <w:r w:rsidRPr="00A67BB3">
        <w:rPr>
          <w:sz w:val="26"/>
          <w:szCs w:val="26"/>
          <w:rtl/>
        </w:rPr>
        <w:t xml:space="preserve"> </w:t>
      </w:r>
      <w:r w:rsidRPr="00A67BB3">
        <w:rPr>
          <w:rFonts w:hint="eastAsia"/>
          <w:sz w:val="26"/>
          <w:szCs w:val="26"/>
          <w:rtl/>
        </w:rPr>
        <w:t>و</w:t>
      </w:r>
      <w:r w:rsidRPr="00A67BB3">
        <w:rPr>
          <w:sz w:val="26"/>
          <w:szCs w:val="26"/>
          <w:rtl/>
        </w:rPr>
        <w:t xml:space="preserve"> </w:t>
      </w:r>
      <w:r w:rsidRPr="00A67BB3">
        <w:rPr>
          <w:rFonts w:hint="eastAsia"/>
          <w:sz w:val="26"/>
          <w:szCs w:val="26"/>
          <w:rtl/>
        </w:rPr>
        <w:t>انجام</w:t>
      </w:r>
      <w:r w:rsidRPr="00A67BB3">
        <w:rPr>
          <w:sz w:val="26"/>
          <w:szCs w:val="26"/>
          <w:rtl/>
        </w:rPr>
        <w:t xml:space="preserve"> </w:t>
      </w:r>
      <w:r w:rsidRPr="00A67BB3">
        <w:rPr>
          <w:rFonts w:hint="eastAsia"/>
          <w:sz w:val="26"/>
          <w:szCs w:val="26"/>
          <w:rtl/>
        </w:rPr>
        <w:t>اقدامات</w:t>
      </w:r>
      <w:r w:rsidRPr="00A67BB3">
        <w:rPr>
          <w:sz w:val="26"/>
          <w:szCs w:val="26"/>
          <w:rtl/>
        </w:rPr>
        <w:t xml:space="preserve"> </w:t>
      </w:r>
      <w:r w:rsidRPr="00A67BB3">
        <w:rPr>
          <w:rFonts w:hint="eastAsia"/>
          <w:sz w:val="26"/>
          <w:szCs w:val="26"/>
          <w:rtl/>
        </w:rPr>
        <w:t>لازم</w:t>
      </w:r>
      <w:r w:rsidRPr="00A67BB3">
        <w:rPr>
          <w:sz w:val="26"/>
          <w:szCs w:val="26"/>
          <w:rtl/>
        </w:rPr>
        <w:t xml:space="preserve"> </w:t>
      </w:r>
      <w:r w:rsidRPr="00A67BB3">
        <w:rPr>
          <w:rFonts w:hint="eastAsia"/>
          <w:sz w:val="26"/>
          <w:szCs w:val="26"/>
          <w:rtl/>
        </w:rPr>
        <w:t>در</w:t>
      </w:r>
      <w:r w:rsidRPr="00A67BB3">
        <w:rPr>
          <w:sz w:val="26"/>
          <w:szCs w:val="26"/>
          <w:rtl/>
        </w:rPr>
        <w:t xml:space="preserve"> </w:t>
      </w:r>
      <w:r w:rsidRPr="00A67BB3">
        <w:rPr>
          <w:rFonts w:hint="eastAsia"/>
          <w:sz w:val="26"/>
          <w:szCs w:val="26"/>
          <w:rtl/>
        </w:rPr>
        <w:t>صورت</w:t>
      </w:r>
      <w:r w:rsidRPr="00A67BB3">
        <w:rPr>
          <w:sz w:val="26"/>
          <w:szCs w:val="26"/>
          <w:rtl/>
        </w:rPr>
        <w:t xml:space="preserve"> </w:t>
      </w:r>
      <w:r w:rsidRPr="00A67BB3">
        <w:rPr>
          <w:rFonts w:hint="eastAsia"/>
          <w:sz w:val="26"/>
          <w:szCs w:val="26"/>
          <w:rtl/>
        </w:rPr>
        <w:t>نبود</w:t>
      </w:r>
      <w:r w:rsidRPr="00A67BB3">
        <w:rPr>
          <w:sz w:val="26"/>
          <w:szCs w:val="26"/>
          <w:rtl/>
        </w:rPr>
        <w:t xml:space="preserve"> </w:t>
      </w:r>
      <w:r w:rsidRPr="00A67BB3">
        <w:rPr>
          <w:rFonts w:hint="eastAsia"/>
          <w:sz w:val="26"/>
          <w:szCs w:val="26"/>
          <w:rtl/>
        </w:rPr>
        <w:t>ارتباط</w:t>
      </w:r>
      <w:r w:rsidRPr="00A67BB3">
        <w:rPr>
          <w:sz w:val="26"/>
          <w:szCs w:val="26"/>
          <w:rtl/>
        </w:rPr>
        <w:t xml:space="preserve"> </w:t>
      </w:r>
      <w:r w:rsidRPr="00A67BB3">
        <w:rPr>
          <w:rFonts w:hint="eastAsia"/>
          <w:sz w:val="26"/>
          <w:szCs w:val="26"/>
          <w:rtl/>
        </w:rPr>
        <w:t>جهت</w:t>
      </w:r>
      <w:r w:rsidRPr="00A67BB3">
        <w:rPr>
          <w:sz w:val="26"/>
          <w:szCs w:val="26"/>
          <w:rtl/>
        </w:rPr>
        <w:t xml:space="preserve"> </w:t>
      </w:r>
      <w:r w:rsidRPr="00A67BB3">
        <w:rPr>
          <w:rFonts w:hint="eastAsia"/>
          <w:sz w:val="26"/>
          <w:szCs w:val="26"/>
          <w:rtl/>
        </w:rPr>
        <w:t>استفاده</w:t>
      </w:r>
      <w:r w:rsidRPr="00A67BB3">
        <w:rPr>
          <w:sz w:val="26"/>
          <w:szCs w:val="26"/>
          <w:rtl/>
        </w:rPr>
        <w:t xml:space="preserve"> </w:t>
      </w:r>
      <w:r w:rsidRPr="00A67BB3">
        <w:rPr>
          <w:rFonts w:hint="eastAsia"/>
          <w:sz w:val="26"/>
          <w:szCs w:val="26"/>
          <w:rtl/>
        </w:rPr>
        <w:t>از</w:t>
      </w:r>
      <w:r w:rsidRPr="00A67BB3">
        <w:rPr>
          <w:sz w:val="26"/>
          <w:szCs w:val="26"/>
          <w:rtl/>
        </w:rPr>
        <w:t xml:space="preserve"> </w:t>
      </w:r>
      <w:r w:rsidRPr="00A67BB3">
        <w:rPr>
          <w:rFonts w:hint="eastAsia"/>
          <w:sz w:val="26"/>
          <w:szCs w:val="26"/>
          <w:rtl/>
        </w:rPr>
        <w:t>سرو</w:t>
      </w:r>
      <w:r w:rsidRPr="00A67BB3">
        <w:rPr>
          <w:rFonts w:hint="cs"/>
          <w:sz w:val="26"/>
          <w:szCs w:val="26"/>
          <w:rtl/>
        </w:rPr>
        <w:t>ی</w:t>
      </w:r>
      <w:r w:rsidRPr="00A67BB3">
        <w:rPr>
          <w:rFonts w:hint="eastAsia"/>
          <w:sz w:val="26"/>
          <w:szCs w:val="26"/>
          <w:rtl/>
        </w:rPr>
        <w:t>س</w:t>
      </w:r>
      <w:r w:rsidRPr="00A67BB3">
        <w:rPr>
          <w:sz w:val="26"/>
          <w:szCs w:val="26"/>
          <w:rtl/>
        </w:rPr>
        <w:t xml:space="preserve"> </w:t>
      </w:r>
      <w:r w:rsidRPr="00A67BB3">
        <w:rPr>
          <w:rFonts w:hint="eastAsia"/>
          <w:sz w:val="26"/>
          <w:szCs w:val="26"/>
          <w:rtl/>
        </w:rPr>
        <w:t>موقت</w:t>
      </w:r>
      <w:r w:rsidRPr="00A67BB3">
        <w:rPr>
          <w:sz w:val="26"/>
          <w:szCs w:val="26"/>
          <w:rtl/>
        </w:rPr>
        <w:t xml:space="preserve"> </w:t>
      </w:r>
      <w:r w:rsidRPr="00A67BB3">
        <w:rPr>
          <w:rFonts w:hint="eastAsia"/>
          <w:sz w:val="26"/>
          <w:szCs w:val="26"/>
          <w:rtl/>
        </w:rPr>
        <w:t>توسط</w:t>
      </w:r>
      <w:r w:rsidRPr="00A67BB3">
        <w:rPr>
          <w:sz w:val="26"/>
          <w:szCs w:val="26"/>
          <w:rtl/>
        </w:rPr>
        <w:t xml:space="preserve"> </w:t>
      </w:r>
      <w:r w:rsidRPr="00A67BB3">
        <w:rPr>
          <w:rFonts w:hint="eastAsia"/>
          <w:sz w:val="26"/>
          <w:szCs w:val="26"/>
          <w:rtl/>
        </w:rPr>
        <w:t>مخابرات</w:t>
      </w:r>
      <w:r w:rsidRPr="00A67BB3">
        <w:rPr>
          <w:sz w:val="26"/>
          <w:szCs w:val="26"/>
          <w:rtl/>
        </w:rPr>
        <w:t xml:space="preserve"> </w:t>
      </w:r>
      <w:r w:rsidRPr="00A67BB3">
        <w:rPr>
          <w:rFonts w:hint="eastAsia"/>
          <w:sz w:val="26"/>
          <w:szCs w:val="26"/>
          <w:rtl/>
        </w:rPr>
        <w:t>منطقه</w:t>
      </w:r>
      <w:r w:rsidRPr="00A67BB3">
        <w:rPr>
          <w:rFonts w:hint="cs"/>
          <w:sz w:val="26"/>
          <w:szCs w:val="26"/>
          <w:rtl/>
        </w:rPr>
        <w:t xml:space="preserve">؛ ارزیابی ریسک در طول عملیات و نظارت بر اجرای آنها توسط کلیه نفرات درگیر در عملیات </w:t>
      </w:r>
    </w:p>
    <w:p w:rsidR="0039271B" w:rsidRPr="00A67BB3" w:rsidRDefault="0039271B" w:rsidP="00112D9B">
      <w:pPr>
        <w:pStyle w:val="2"/>
        <w:numPr>
          <w:ilvl w:val="1"/>
          <w:numId w:val="32"/>
        </w:numPr>
        <w:spacing w:before="100" w:after="100" w:line="300" w:lineRule="auto"/>
        <w:ind w:left="1088" w:hanging="426"/>
        <w:jc w:val="both"/>
        <w:rPr>
          <w:sz w:val="26"/>
          <w:szCs w:val="26"/>
          <w:rtl/>
        </w:rPr>
      </w:pPr>
      <w:r w:rsidRPr="00A67BB3">
        <w:rPr>
          <w:sz w:val="26"/>
          <w:szCs w:val="26"/>
          <w:rtl/>
        </w:rPr>
        <w:t xml:space="preserve"> </w:t>
      </w:r>
      <w:r w:rsidRPr="00A67BB3">
        <w:rPr>
          <w:rFonts w:hint="cs"/>
          <w:sz w:val="26"/>
          <w:szCs w:val="26"/>
          <w:rtl/>
        </w:rPr>
        <w:t xml:space="preserve">معرفی افراد و اخذ تأییدیه امور </w:t>
      </w:r>
      <w:r w:rsidRPr="00072EDC">
        <w:rPr>
          <w:rFonts w:asciiTheme="majorBidi" w:hAnsiTheme="majorBidi" w:cstheme="majorBidi"/>
          <w:sz w:val="26"/>
          <w:szCs w:val="26"/>
        </w:rPr>
        <w:t>HSE</w:t>
      </w:r>
      <w:r w:rsidRPr="00A67BB3">
        <w:rPr>
          <w:rFonts w:hint="cs"/>
          <w:sz w:val="26"/>
          <w:szCs w:val="26"/>
          <w:rtl/>
        </w:rPr>
        <w:t xml:space="preserve"> در خصوص صلاحیت افراد</w:t>
      </w:r>
    </w:p>
    <w:p w:rsidR="0039271B" w:rsidRPr="00A67BB3" w:rsidRDefault="0039271B" w:rsidP="00375387">
      <w:pPr>
        <w:pStyle w:val="2"/>
        <w:numPr>
          <w:ilvl w:val="1"/>
          <w:numId w:val="32"/>
        </w:numPr>
        <w:spacing w:before="100" w:after="100" w:line="300" w:lineRule="auto"/>
        <w:ind w:left="1229" w:hanging="567"/>
        <w:jc w:val="both"/>
        <w:rPr>
          <w:sz w:val="26"/>
          <w:szCs w:val="26"/>
          <w:rtl/>
        </w:rPr>
      </w:pPr>
      <w:r w:rsidRPr="00A67BB3">
        <w:rPr>
          <w:rFonts w:hint="cs"/>
          <w:sz w:val="26"/>
          <w:szCs w:val="26"/>
          <w:rtl/>
        </w:rPr>
        <w:t>بررسی مدارک تعمیرات، بازدید و بازرسی دربهای محفظه ارسال و دریافت توپک و مسیرهای مرتبط</w:t>
      </w:r>
      <w:r w:rsidR="00072EDC">
        <w:rPr>
          <w:rFonts w:hint="cs"/>
          <w:sz w:val="26"/>
          <w:szCs w:val="26"/>
          <w:rtl/>
        </w:rPr>
        <w:t xml:space="preserve"> </w:t>
      </w:r>
      <w:r w:rsidRPr="00A67BB3">
        <w:rPr>
          <w:rFonts w:hint="cs"/>
          <w:sz w:val="26"/>
          <w:szCs w:val="26"/>
          <w:rtl/>
        </w:rPr>
        <w:t>(شامل شیر محفظه ارسال و دریافت توپک و شیرهای متصل به محفظه که در نقشه ایستگاه به آن اشاره شده است) مربوط به آخرین دوره زمانی قبل از انجام توپکرانی تکمیل شده و تأیید شده توسط واحد تعمیرات مرکز بهره برداری مورد نظر</w:t>
      </w:r>
    </w:p>
    <w:p w:rsidR="0039271B" w:rsidRPr="00A67BB3" w:rsidRDefault="0039271B" w:rsidP="00375387">
      <w:pPr>
        <w:pStyle w:val="2"/>
        <w:numPr>
          <w:ilvl w:val="1"/>
          <w:numId w:val="32"/>
        </w:numPr>
        <w:spacing w:before="100" w:after="100" w:line="300" w:lineRule="auto"/>
        <w:ind w:left="1229" w:hanging="567"/>
        <w:jc w:val="both"/>
        <w:rPr>
          <w:sz w:val="26"/>
          <w:szCs w:val="26"/>
          <w:rtl/>
        </w:rPr>
      </w:pPr>
      <w:r w:rsidRPr="00A67BB3">
        <w:rPr>
          <w:rFonts w:hint="cs"/>
          <w:sz w:val="26"/>
          <w:szCs w:val="26"/>
          <w:rtl/>
        </w:rPr>
        <w:t>اجرای جلسه</w:t>
      </w:r>
      <w:r w:rsidR="00072EDC">
        <w:rPr>
          <w:sz w:val="26"/>
          <w:szCs w:val="26"/>
          <w:rtl/>
        </w:rPr>
        <w:softHyphen/>
      </w:r>
      <w:r w:rsidRPr="00A67BB3">
        <w:rPr>
          <w:rFonts w:hint="cs"/>
          <w:sz w:val="26"/>
          <w:szCs w:val="26"/>
          <w:rtl/>
        </w:rPr>
        <w:t>ای با حضور کلیه افراد حاضر در عملیات اعم از افراد تعمیرکار، رانندگان، کلیه افراد مرتبط با عملیات یک روز قبل از عملیات توپکرانی و مطرح نمودن کلیه موارد بحرانی.</w:t>
      </w:r>
    </w:p>
    <w:p w:rsidR="0039271B" w:rsidRPr="00A67BB3" w:rsidRDefault="0039271B" w:rsidP="00375387">
      <w:pPr>
        <w:pStyle w:val="2"/>
        <w:numPr>
          <w:ilvl w:val="1"/>
          <w:numId w:val="32"/>
        </w:numPr>
        <w:spacing w:before="100" w:after="100" w:line="300" w:lineRule="auto"/>
        <w:ind w:left="1229" w:hanging="567"/>
        <w:jc w:val="both"/>
        <w:rPr>
          <w:sz w:val="26"/>
          <w:szCs w:val="26"/>
        </w:rPr>
      </w:pPr>
      <w:r w:rsidRPr="00A67BB3">
        <w:rPr>
          <w:rFonts w:hint="cs"/>
          <w:sz w:val="26"/>
          <w:szCs w:val="26"/>
          <w:rtl/>
        </w:rPr>
        <w:t>چک کردن سیستمهای ارتباطی و اطمینان از صحت عملکرد آنها</w:t>
      </w:r>
    </w:p>
    <w:p w:rsidR="0039271B" w:rsidRPr="00A67BB3" w:rsidRDefault="0039271B" w:rsidP="00375387">
      <w:pPr>
        <w:pStyle w:val="2"/>
        <w:numPr>
          <w:ilvl w:val="1"/>
          <w:numId w:val="32"/>
        </w:numPr>
        <w:spacing w:before="100" w:after="100" w:line="300" w:lineRule="auto"/>
        <w:ind w:left="1229" w:hanging="567"/>
        <w:jc w:val="both"/>
        <w:rPr>
          <w:sz w:val="26"/>
          <w:szCs w:val="26"/>
        </w:rPr>
      </w:pPr>
      <w:r w:rsidRPr="00A67BB3">
        <w:rPr>
          <w:rFonts w:hint="cs"/>
          <w:sz w:val="26"/>
          <w:szCs w:val="26"/>
          <w:rtl/>
        </w:rPr>
        <w:t xml:space="preserve">رعایت کلیه اقدامات پیشگیرانه ارائه شده توسط امور </w:t>
      </w:r>
      <w:r w:rsidRPr="00072EDC">
        <w:rPr>
          <w:rFonts w:asciiTheme="majorBidi" w:hAnsiTheme="majorBidi" w:cstheme="majorBidi"/>
          <w:sz w:val="26"/>
          <w:szCs w:val="26"/>
        </w:rPr>
        <w:t>HSE</w:t>
      </w:r>
      <w:r w:rsidRPr="00A67BB3">
        <w:rPr>
          <w:rFonts w:hint="cs"/>
          <w:sz w:val="26"/>
          <w:szCs w:val="26"/>
          <w:rtl/>
        </w:rPr>
        <w:t xml:space="preserve"> بر اساس ارزیابی ریسک در طول عملیات با توجه به شرح وظایف</w:t>
      </w:r>
    </w:p>
    <w:p w:rsidR="0039271B" w:rsidRPr="00A67BB3" w:rsidRDefault="0039271B" w:rsidP="00375387">
      <w:pPr>
        <w:pStyle w:val="2"/>
        <w:numPr>
          <w:ilvl w:val="1"/>
          <w:numId w:val="32"/>
        </w:numPr>
        <w:spacing w:before="100" w:after="100" w:line="300" w:lineRule="auto"/>
        <w:ind w:left="1229" w:hanging="567"/>
        <w:jc w:val="both"/>
        <w:rPr>
          <w:sz w:val="26"/>
          <w:szCs w:val="26"/>
        </w:rPr>
      </w:pPr>
      <w:r w:rsidRPr="00A67BB3">
        <w:rPr>
          <w:rFonts w:hint="cs"/>
          <w:sz w:val="26"/>
          <w:szCs w:val="26"/>
          <w:rtl/>
        </w:rPr>
        <w:t xml:space="preserve">هنگام شروع عملیات، بایستی نوع عملیات، محلهای عملیاتی و ریسکهای احتمالی به اداره </w:t>
      </w:r>
      <w:r w:rsidRPr="00072EDC">
        <w:rPr>
          <w:rFonts w:asciiTheme="majorBidi" w:hAnsiTheme="majorBidi" w:cstheme="majorBidi"/>
          <w:sz w:val="26"/>
          <w:szCs w:val="26"/>
        </w:rPr>
        <w:t>HSE</w:t>
      </w:r>
      <w:r w:rsidRPr="00A67BB3">
        <w:rPr>
          <w:rFonts w:hint="cs"/>
          <w:sz w:val="26"/>
          <w:szCs w:val="26"/>
          <w:rtl/>
        </w:rPr>
        <w:t xml:space="preserve"> شرکت بهره برداری اطلاع رسانی شود</w:t>
      </w:r>
    </w:p>
    <w:p w:rsidR="0039271B" w:rsidRDefault="0039271B" w:rsidP="00112D9B">
      <w:pPr>
        <w:pStyle w:val="2"/>
        <w:spacing w:before="100" w:after="100" w:line="300" w:lineRule="auto"/>
        <w:jc w:val="both"/>
        <w:rPr>
          <w:rtl/>
        </w:rPr>
      </w:pPr>
    </w:p>
    <w:p w:rsidR="00710446" w:rsidRDefault="00710446" w:rsidP="00112D9B">
      <w:pPr>
        <w:pStyle w:val="2"/>
        <w:spacing w:before="100" w:after="100" w:line="300" w:lineRule="auto"/>
        <w:jc w:val="both"/>
        <w:rPr>
          <w:rtl/>
        </w:rPr>
      </w:pPr>
    </w:p>
    <w:p w:rsidR="00710446" w:rsidRPr="00CC0950" w:rsidRDefault="00710446" w:rsidP="00112D9B">
      <w:pPr>
        <w:pStyle w:val="2"/>
        <w:spacing w:before="100" w:after="100" w:line="300" w:lineRule="auto"/>
        <w:jc w:val="both"/>
        <w:rPr>
          <w:rtl/>
        </w:rPr>
      </w:pPr>
    </w:p>
    <w:p w:rsidR="0039271B" w:rsidRDefault="0039271B" w:rsidP="0039271B">
      <w:pPr>
        <w:pStyle w:val="2"/>
        <w:numPr>
          <w:ilvl w:val="1"/>
          <w:numId w:val="27"/>
        </w:numPr>
        <w:spacing w:line="276" w:lineRule="auto"/>
        <w:jc w:val="both"/>
        <w:rPr>
          <w:b/>
          <w:bCs/>
          <w:sz w:val="26"/>
          <w:szCs w:val="26"/>
        </w:rPr>
      </w:pPr>
      <w:r w:rsidRPr="00710446">
        <w:rPr>
          <w:rFonts w:hint="cs"/>
          <w:b/>
          <w:bCs/>
          <w:sz w:val="26"/>
          <w:szCs w:val="26"/>
          <w:rtl/>
        </w:rPr>
        <w:lastRenderedPageBreak/>
        <w:t xml:space="preserve">ادارات بازرسي فني </w:t>
      </w:r>
    </w:p>
    <w:p w:rsidR="00710446" w:rsidRPr="00710446" w:rsidRDefault="00710446" w:rsidP="00710446">
      <w:pPr>
        <w:pStyle w:val="2"/>
        <w:spacing w:before="100" w:after="100" w:line="300" w:lineRule="auto"/>
        <w:ind w:left="555"/>
        <w:jc w:val="both"/>
        <w:rPr>
          <w:b/>
          <w:bCs/>
          <w:sz w:val="16"/>
          <w:szCs w:val="16"/>
          <w:rtl/>
        </w:rPr>
      </w:pPr>
    </w:p>
    <w:p w:rsidR="0039271B" w:rsidRPr="00710446" w:rsidRDefault="0039271B" w:rsidP="00710446">
      <w:pPr>
        <w:pStyle w:val="2"/>
        <w:numPr>
          <w:ilvl w:val="1"/>
          <w:numId w:val="28"/>
        </w:numPr>
        <w:spacing w:before="100" w:after="100" w:line="300" w:lineRule="auto"/>
        <w:ind w:left="1088" w:hanging="426"/>
        <w:jc w:val="both"/>
        <w:rPr>
          <w:sz w:val="26"/>
          <w:szCs w:val="26"/>
        </w:rPr>
      </w:pPr>
      <w:r w:rsidRPr="00710446">
        <w:rPr>
          <w:rFonts w:hint="cs"/>
          <w:sz w:val="26"/>
          <w:szCs w:val="26"/>
          <w:rtl/>
        </w:rPr>
        <w:t>کنترل و نظارت بر انجام عملیات توپکرانی بر اساس روش ارائه و تأیید شده</w:t>
      </w:r>
    </w:p>
    <w:p w:rsidR="0039271B" w:rsidRPr="00710446" w:rsidRDefault="00710446" w:rsidP="00710446">
      <w:pPr>
        <w:pStyle w:val="2"/>
        <w:numPr>
          <w:ilvl w:val="1"/>
          <w:numId w:val="28"/>
        </w:numPr>
        <w:tabs>
          <w:tab w:val="right" w:pos="961"/>
        </w:tabs>
        <w:spacing w:before="100" w:after="100" w:line="300" w:lineRule="auto"/>
        <w:ind w:left="1088" w:hanging="426"/>
        <w:jc w:val="both"/>
        <w:rPr>
          <w:sz w:val="26"/>
          <w:szCs w:val="26"/>
        </w:rPr>
      </w:pPr>
      <w:r>
        <w:rPr>
          <w:rFonts w:hint="cs"/>
          <w:sz w:val="26"/>
          <w:szCs w:val="26"/>
          <w:rtl/>
        </w:rPr>
        <w:t xml:space="preserve">  </w:t>
      </w:r>
      <w:r w:rsidR="0039271B" w:rsidRPr="00710446">
        <w:rPr>
          <w:rFonts w:hint="cs"/>
          <w:sz w:val="26"/>
          <w:szCs w:val="26"/>
          <w:rtl/>
        </w:rPr>
        <w:t>بررسی و تأیید گواهینامه</w:t>
      </w:r>
      <w:r>
        <w:rPr>
          <w:sz w:val="26"/>
          <w:szCs w:val="26"/>
          <w:rtl/>
        </w:rPr>
        <w:softHyphen/>
      </w:r>
      <w:r w:rsidR="0039271B" w:rsidRPr="00710446">
        <w:rPr>
          <w:rFonts w:hint="cs"/>
          <w:sz w:val="26"/>
          <w:szCs w:val="26"/>
          <w:rtl/>
        </w:rPr>
        <w:t>های صحت فنی ماشین آلات و همچنین صحت فنی تجهیزات مورد استفاده</w:t>
      </w:r>
    </w:p>
    <w:p w:rsidR="0039271B" w:rsidRPr="00710446" w:rsidRDefault="0039271B" w:rsidP="00710446">
      <w:pPr>
        <w:pStyle w:val="2"/>
        <w:numPr>
          <w:ilvl w:val="1"/>
          <w:numId w:val="28"/>
        </w:numPr>
        <w:spacing w:before="100" w:after="100" w:line="300" w:lineRule="auto"/>
        <w:ind w:left="1088" w:hanging="426"/>
        <w:jc w:val="both"/>
        <w:rPr>
          <w:sz w:val="26"/>
          <w:szCs w:val="26"/>
          <w:rtl/>
        </w:rPr>
      </w:pPr>
      <w:r w:rsidRPr="00710446">
        <w:rPr>
          <w:rFonts w:hint="cs"/>
          <w:sz w:val="26"/>
          <w:szCs w:val="26"/>
          <w:rtl/>
        </w:rPr>
        <w:t>اطمینان از سلامت فنی سیستمهای کنترلی از قبیل شیرهای اتوماتیک، ابزار دقیق و....</w:t>
      </w:r>
    </w:p>
    <w:p w:rsidR="0039271B" w:rsidRPr="00710446" w:rsidRDefault="0039271B" w:rsidP="00710446">
      <w:pPr>
        <w:pStyle w:val="2"/>
        <w:spacing w:before="100" w:after="100" w:line="300" w:lineRule="auto"/>
        <w:jc w:val="both"/>
        <w:rPr>
          <w:sz w:val="20"/>
          <w:szCs w:val="20"/>
          <w:rtl/>
        </w:rPr>
      </w:pPr>
    </w:p>
    <w:p w:rsidR="0039271B" w:rsidRDefault="0039271B" w:rsidP="0039271B">
      <w:pPr>
        <w:pStyle w:val="2"/>
        <w:spacing w:line="276" w:lineRule="auto"/>
        <w:jc w:val="both"/>
        <w:rPr>
          <w:rFonts w:asciiTheme="majorBidi" w:hAnsiTheme="majorBidi" w:cstheme="majorBidi"/>
          <w:b/>
          <w:bCs/>
          <w:sz w:val="26"/>
          <w:szCs w:val="26"/>
          <w:rtl/>
        </w:rPr>
      </w:pPr>
      <w:r w:rsidRPr="00710446">
        <w:rPr>
          <w:rFonts w:hint="cs"/>
          <w:b/>
          <w:bCs/>
          <w:sz w:val="26"/>
          <w:szCs w:val="26"/>
          <w:rtl/>
        </w:rPr>
        <w:t xml:space="preserve">5- 4 اداره </w:t>
      </w:r>
      <w:r w:rsidRPr="00710446">
        <w:rPr>
          <w:rFonts w:asciiTheme="majorBidi" w:hAnsiTheme="majorBidi" w:cstheme="majorBidi"/>
          <w:b/>
          <w:bCs/>
          <w:sz w:val="26"/>
          <w:szCs w:val="26"/>
        </w:rPr>
        <w:t>HSE</w:t>
      </w:r>
    </w:p>
    <w:p w:rsidR="00710446" w:rsidRPr="00710446" w:rsidRDefault="00710446" w:rsidP="0039271B">
      <w:pPr>
        <w:pStyle w:val="2"/>
        <w:spacing w:line="276" w:lineRule="auto"/>
        <w:jc w:val="both"/>
        <w:rPr>
          <w:b/>
          <w:bCs/>
          <w:sz w:val="18"/>
          <w:szCs w:val="18"/>
          <w:rtl/>
        </w:rPr>
      </w:pPr>
    </w:p>
    <w:p w:rsidR="0039271B" w:rsidRPr="00710446" w:rsidRDefault="0039271B" w:rsidP="00500340">
      <w:pPr>
        <w:pStyle w:val="2"/>
        <w:numPr>
          <w:ilvl w:val="0"/>
          <w:numId w:val="29"/>
        </w:numPr>
        <w:spacing w:before="100" w:after="100" w:line="300" w:lineRule="auto"/>
        <w:ind w:left="1088" w:hanging="426"/>
        <w:jc w:val="both"/>
        <w:rPr>
          <w:sz w:val="26"/>
          <w:szCs w:val="26"/>
          <w:rtl/>
        </w:rPr>
      </w:pPr>
      <w:r w:rsidRPr="00710446">
        <w:rPr>
          <w:rFonts w:hint="cs"/>
          <w:sz w:val="26"/>
          <w:szCs w:val="26"/>
          <w:rtl/>
        </w:rPr>
        <w:t xml:space="preserve">نظارت بر روند انجام ایمن عملیات توپکرانی </w:t>
      </w:r>
    </w:p>
    <w:p w:rsidR="0039271B" w:rsidRPr="00710446" w:rsidRDefault="0039271B" w:rsidP="00500340">
      <w:pPr>
        <w:pStyle w:val="2"/>
        <w:numPr>
          <w:ilvl w:val="0"/>
          <w:numId w:val="29"/>
        </w:numPr>
        <w:spacing w:before="100" w:after="100" w:line="300" w:lineRule="auto"/>
        <w:ind w:left="1088" w:hanging="426"/>
        <w:jc w:val="both"/>
        <w:rPr>
          <w:sz w:val="26"/>
          <w:szCs w:val="26"/>
          <w:rtl/>
        </w:rPr>
      </w:pPr>
      <w:r w:rsidRPr="00710446">
        <w:rPr>
          <w:rFonts w:hint="cs"/>
          <w:sz w:val="26"/>
          <w:szCs w:val="26"/>
          <w:rtl/>
        </w:rPr>
        <w:t>پیش بینی اقدامات لازم در خصوص شرایط اضطراری از جمله پیش بینی و تهیه وسایل امدادی و علائم هشدار دهنده لازم و همچنین آگاه کردن ادارات ذیربط از جمله آتش نشانی و اورژانس در خصوص زمان و مکان انجام عملیات و همچنین در صورتیکه تأسیسات در نزدیکی سکونتگاهها قرار گرفته باشد لازم است تا ساکنین از زمان، مکان و خطرات عملیات آگاهی یابند.</w:t>
      </w:r>
    </w:p>
    <w:p w:rsidR="0039271B" w:rsidRPr="00710446" w:rsidRDefault="0039271B" w:rsidP="00500340">
      <w:pPr>
        <w:pStyle w:val="2"/>
        <w:numPr>
          <w:ilvl w:val="0"/>
          <w:numId w:val="29"/>
        </w:numPr>
        <w:spacing w:before="100" w:after="100" w:line="300" w:lineRule="auto"/>
        <w:ind w:left="1088" w:hanging="426"/>
        <w:jc w:val="both"/>
        <w:rPr>
          <w:sz w:val="26"/>
          <w:szCs w:val="26"/>
          <w:rtl/>
        </w:rPr>
      </w:pPr>
      <w:r w:rsidRPr="00710446">
        <w:rPr>
          <w:rFonts w:hint="cs"/>
          <w:sz w:val="26"/>
          <w:szCs w:val="26"/>
          <w:rtl/>
        </w:rPr>
        <w:t>اطمینان از در دسترس بودن وسائل و تجهیزات ایمنی حفاظتی مورد نیاز همچون خاموش کننده</w:t>
      </w:r>
      <w:r w:rsidR="00500340">
        <w:rPr>
          <w:sz w:val="26"/>
          <w:szCs w:val="26"/>
          <w:rtl/>
        </w:rPr>
        <w:softHyphen/>
      </w:r>
      <w:r w:rsidRPr="00710446">
        <w:rPr>
          <w:rFonts w:hint="cs"/>
          <w:sz w:val="26"/>
          <w:szCs w:val="26"/>
          <w:rtl/>
        </w:rPr>
        <w:t>های پودر و گاز، نوار خطر، نورافکن مناسب</w:t>
      </w:r>
    </w:p>
    <w:p w:rsidR="0039271B" w:rsidRPr="00710446" w:rsidRDefault="0039271B" w:rsidP="00500340">
      <w:pPr>
        <w:pStyle w:val="2"/>
        <w:numPr>
          <w:ilvl w:val="0"/>
          <w:numId w:val="29"/>
        </w:numPr>
        <w:spacing w:before="100" w:after="100" w:line="300" w:lineRule="auto"/>
        <w:ind w:left="1088" w:hanging="426"/>
        <w:jc w:val="both"/>
        <w:rPr>
          <w:sz w:val="26"/>
          <w:szCs w:val="26"/>
        </w:rPr>
      </w:pPr>
      <w:r w:rsidRPr="00710446">
        <w:rPr>
          <w:rFonts w:hint="cs"/>
          <w:sz w:val="26"/>
          <w:szCs w:val="26"/>
          <w:rtl/>
        </w:rPr>
        <w:t xml:space="preserve"> برنامه ریزی و انجام مانور واکنش در شرایط اضطراری با سناریو پارگی و نفت ریزی در رودخانه(در صورت امکان) یا آتش سوزی در محلی نزدیک به مراکز جمعیتی </w:t>
      </w:r>
    </w:p>
    <w:p w:rsidR="0039271B" w:rsidRPr="007F4CC0" w:rsidRDefault="0039271B" w:rsidP="00710446">
      <w:pPr>
        <w:pStyle w:val="2"/>
        <w:spacing w:before="100" w:after="100" w:line="300" w:lineRule="auto"/>
        <w:jc w:val="both"/>
        <w:rPr>
          <w:sz w:val="18"/>
          <w:szCs w:val="18"/>
          <w:rtl/>
        </w:rPr>
      </w:pPr>
    </w:p>
    <w:p w:rsidR="0039271B" w:rsidRDefault="0039271B" w:rsidP="0039271B">
      <w:pPr>
        <w:pStyle w:val="2"/>
        <w:jc w:val="both"/>
        <w:rPr>
          <w:b/>
          <w:bCs/>
          <w:sz w:val="26"/>
          <w:szCs w:val="26"/>
          <w:rtl/>
        </w:rPr>
      </w:pPr>
      <w:r w:rsidRPr="00710446">
        <w:rPr>
          <w:rFonts w:hint="cs"/>
          <w:b/>
          <w:bCs/>
          <w:sz w:val="26"/>
          <w:szCs w:val="26"/>
          <w:rtl/>
        </w:rPr>
        <w:t>5-5 اداره حراست</w:t>
      </w:r>
    </w:p>
    <w:p w:rsidR="00710446" w:rsidRPr="00375387" w:rsidRDefault="00710446" w:rsidP="00710446">
      <w:pPr>
        <w:pStyle w:val="2"/>
        <w:spacing w:before="100" w:after="100" w:line="300" w:lineRule="auto"/>
        <w:jc w:val="both"/>
        <w:rPr>
          <w:b/>
          <w:bCs/>
          <w:sz w:val="16"/>
          <w:szCs w:val="16"/>
          <w:rtl/>
        </w:rPr>
      </w:pPr>
    </w:p>
    <w:p w:rsidR="0039271B" w:rsidRPr="00710446" w:rsidRDefault="0039271B" w:rsidP="00500340">
      <w:pPr>
        <w:pStyle w:val="2"/>
        <w:numPr>
          <w:ilvl w:val="0"/>
          <w:numId w:val="33"/>
        </w:numPr>
        <w:tabs>
          <w:tab w:val="right" w:pos="1088"/>
        </w:tabs>
        <w:spacing w:before="100" w:after="100" w:line="300" w:lineRule="auto"/>
        <w:ind w:hanging="77"/>
        <w:jc w:val="both"/>
        <w:rPr>
          <w:sz w:val="26"/>
          <w:szCs w:val="26"/>
          <w:rtl/>
        </w:rPr>
      </w:pPr>
      <w:r w:rsidRPr="00710446">
        <w:rPr>
          <w:rFonts w:hint="cs"/>
          <w:sz w:val="26"/>
          <w:szCs w:val="26"/>
          <w:rtl/>
        </w:rPr>
        <w:t xml:space="preserve">هماهنگی و تعامل با ادارات مرتبط در عملیات توپکرانی </w:t>
      </w:r>
    </w:p>
    <w:p w:rsidR="0039271B" w:rsidRPr="00710446" w:rsidRDefault="0039271B" w:rsidP="00500340">
      <w:pPr>
        <w:pStyle w:val="2"/>
        <w:numPr>
          <w:ilvl w:val="0"/>
          <w:numId w:val="33"/>
        </w:numPr>
        <w:tabs>
          <w:tab w:val="right" w:pos="1088"/>
        </w:tabs>
        <w:spacing w:before="100" w:after="100" w:line="300" w:lineRule="auto"/>
        <w:ind w:hanging="77"/>
        <w:jc w:val="both"/>
        <w:rPr>
          <w:sz w:val="26"/>
          <w:szCs w:val="26"/>
          <w:rtl/>
        </w:rPr>
      </w:pPr>
      <w:r w:rsidRPr="00710446">
        <w:rPr>
          <w:rFonts w:hint="cs"/>
          <w:sz w:val="26"/>
          <w:szCs w:val="26"/>
          <w:rtl/>
        </w:rPr>
        <w:t xml:space="preserve">ارائه گزارش موارد مشکوک به اداره </w:t>
      </w:r>
      <w:r w:rsidRPr="00710446">
        <w:rPr>
          <w:sz w:val="26"/>
          <w:szCs w:val="26"/>
        </w:rPr>
        <w:t>HSE</w:t>
      </w:r>
    </w:p>
    <w:p w:rsidR="0039271B" w:rsidRPr="007F4CC0" w:rsidRDefault="0039271B" w:rsidP="00710446">
      <w:pPr>
        <w:pStyle w:val="2"/>
        <w:spacing w:before="100" w:after="100" w:line="300" w:lineRule="auto"/>
        <w:ind w:left="1170"/>
        <w:jc w:val="both"/>
        <w:rPr>
          <w:sz w:val="8"/>
          <w:szCs w:val="8"/>
          <w:rtl/>
        </w:rPr>
      </w:pPr>
    </w:p>
    <w:p w:rsidR="0039271B" w:rsidRDefault="0039271B" w:rsidP="00710446">
      <w:pPr>
        <w:jc w:val="both"/>
        <w:rPr>
          <w:rFonts w:ascii="Calibri" w:eastAsia="Calibri" w:hAnsi="Calibri" w:cs="B Nazanin"/>
          <w:b/>
          <w:bCs/>
          <w:sz w:val="26"/>
          <w:szCs w:val="26"/>
          <w:rtl/>
        </w:rPr>
      </w:pPr>
      <w:r w:rsidRPr="00710446">
        <w:rPr>
          <w:rFonts w:ascii="Calibri" w:eastAsia="Calibri" w:hAnsi="Calibri" w:cs="B Nazanin" w:hint="cs"/>
          <w:b/>
          <w:bCs/>
          <w:sz w:val="26"/>
          <w:szCs w:val="26"/>
          <w:rtl/>
        </w:rPr>
        <w:t xml:space="preserve">5-6 درمانگاه/اداره بهداشت و درمان </w:t>
      </w:r>
    </w:p>
    <w:p w:rsidR="00500340" w:rsidRDefault="0039271B" w:rsidP="00500340">
      <w:pPr>
        <w:numPr>
          <w:ilvl w:val="0"/>
          <w:numId w:val="30"/>
        </w:numPr>
        <w:spacing w:before="120" w:after="320"/>
        <w:ind w:left="1088" w:hanging="426"/>
        <w:jc w:val="both"/>
        <w:rPr>
          <w:rFonts w:eastAsia="Calibri" w:cs="B Nazanin"/>
          <w:sz w:val="26"/>
          <w:szCs w:val="26"/>
        </w:rPr>
      </w:pPr>
      <w:r w:rsidRPr="00500340">
        <w:rPr>
          <w:rFonts w:eastAsia="Calibri" w:cs="B Nazanin" w:hint="cs"/>
          <w:sz w:val="26"/>
          <w:szCs w:val="26"/>
          <w:rtl/>
        </w:rPr>
        <w:t>تعامل با ادارات مرتبط در عملیات توپکرانی و پیش بینی و استقرار تجهیزات امداد احتمالی مورد نیاز  و نجات</w:t>
      </w:r>
      <w:r w:rsidR="00500340" w:rsidRPr="00500340">
        <w:rPr>
          <w:rFonts w:eastAsia="Calibri" w:cs="B Nazanin" w:hint="cs"/>
          <w:sz w:val="26"/>
          <w:szCs w:val="26"/>
          <w:rtl/>
        </w:rPr>
        <w:t xml:space="preserve"> </w:t>
      </w:r>
    </w:p>
    <w:p w:rsidR="0039271B" w:rsidRPr="00500340" w:rsidRDefault="0039271B" w:rsidP="00500340">
      <w:pPr>
        <w:numPr>
          <w:ilvl w:val="0"/>
          <w:numId w:val="30"/>
        </w:numPr>
        <w:spacing w:before="120" w:after="320"/>
        <w:ind w:left="1088" w:hanging="426"/>
        <w:jc w:val="both"/>
        <w:rPr>
          <w:rFonts w:eastAsia="Calibri" w:cs="B Nazanin"/>
          <w:sz w:val="26"/>
          <w:szCs w:val="26"/>
        </w:rPr>
      </w:pPr>
      <w:r w:rsidRPr="00500340">
        <w:rPr>
          <w:rFonts w:eastAsia="Calibri" w:cs="B Nazanin" w:hint="cs"/>
          <w:sz w:val="26"/>
          <w:szCs w:val="26"/>
          <w:rtl/>
        </w:rPr>
        <w:t xml:space="preserve">تعامل با نزدیکترین مراکز درمانی مجاور خطوط لوله در شرایط اضطراری </w:t>
      </w:r>
    </w:p>
    <w:p w:rsidR="0039271B" w:rsidRPr="00457713" w:rsidRDefault="0039271B" w:rsidP="00436274">
      <w:pPr>
        <w:pStyle w:val="1"/>
        <w:numPr>
          <w:ilvl w:val="0"/>
          <w:numId w:val="32"/>
        </w:numPr>
        <w:tabs>
          <w:tab w:val="right" w:pos="804"/>
        </w:tabs>
        <w:spacing w:line="276" w:lineRule="auto"/>
        <w:jc w:val="both"/>
        <w:rPr>
          <w:rFonts w:cs="B Titr"/>
          <w:rtl/>
        </w:rPr>
      </w:pPr>
      <w:bookmarkStart w:id="54" w:name="_Toc476043264"/>
      <w:r w:rsidRPr="00457713">
        <w:rPr>
          <w:rFonts w:cs="B Titr" w:hint="cs"/>
          <w:rtl/>
        </w:rPr>
        <w:lastRenderedPageBreak/>
        <w:t xml:space="preserve">الزامات </w:t>
      </w:r>
      <w:bookmarkEnd w:id="54"/>
      <w:r w:rsidRPr="00457713">
        <w:rPr>
          <w:rFonts w:cs="B Titr" w:hint="cs"/>
          <w:rtl/>
        </w:rPr>
        <w:t xml:space="preserve"> اختصاصی ایمنی عملیات توپکرانی </w:t>
      </w:r>
    </w:p>
    <w:p w:rsidR="0039271B" w:rsidRPr="00436274" w:rsidRDefault="0039271B" w:rsidP="00F77121">
      <w:pPr>
        <w:pStyle w:val="2"/>
        <w:numPr>
          <w:ilvl w:val="0"/>
          <w:numId w:val="34"/>
        </w:numPr>
        <w:spacing w:line="300" w:lineRule="auto"/>
        <w:ind w:left="804" w:hanging="425"/>
        <w:jc w:val="both"/>
        <w:rPr>
          <w:sz w:val="26"/>
          <w:szCs w:val="26"/>
        </w:rPr>
      </w:pPr>
      <w:bookmarkStart w:id="55" w:name="_Toc475547637"/>
      <w:bookmarkStart w:id="56" w:name="_Toc475548088"/>
      <w:bookmarkStart w:id="57" w:name="_Toc476043265"/>
      <w:r w:rsidRPr="00436274">
        <w:rPr>
          <w:rFonts w:hint="cs"/>
          <w:sz w:val="26"/>
          <w:szCs w:val="26"/>
          <w:rtl/>
        </w:rPr>
        <w:t xml:space="preserve">تشكيل کمیته و تعیین افراد كليدي از ادارات مرتبط (بهره برداري، خدمات فني، </w:t>
      </w:r>
      <w:r w:rsidRPr="00F77121">
        <w:rPr>
          <w:rFonts w:asciiTheme="majorBidi" w:hAnsiTheme="majorBidi" w:cstheme="majorBidi"/>
          <w:sz w:val="26"/>
          <w:szCs w:val="26"/>
        </w:rPr>
        <w:t>HSE</w:t>
      </w:r>
      <w:r w:rsidRPr="00436274">
        <w:rPr>
          <w:rFonts w:hint="cs"/>
          <w:sz w:val="26"/>
          <w:szCs w:val="26"/>
          <w:rtl/>
        </w:rPr>
        <w:t>، تعميرات و</w:t>
      </w:r>
      <w:r w:rsidR="00F77121">
        <w:rPr>
          <w:rFonts w:hint="cs"/>
          <w:sz w:val="26"/>
          <w:szCs w:val="26"/>
          <w:rtl/>
        </w:rPr>
        <w:t xml:space="preserve"> </w:t>
      </w:r>
      <w:r w:rsidRPr="00436274">
        <w:rPr>
          <w:rFonts w:hint="cs"/>
          <w:sz w:val="26"/>
          <w:szCs w:val="26"/>
          <w:rtl/>
        </w:rPr>
        <w:t xml:space="preserve">نگهداري، حراست و ...) در انجام عملیات توپکرانی در هر شركت و برگزاري جلسه هماهنگی قبل از شروع عملیات توپکرانی بین اعضاء و تنظیم صورتجلسه کمیته توپکرانی و فرم گزارش انجام عملیات توپکرانی با تائید </w:t>
      </w:r>
      <w:r w:rsidR="00F77121">
        <w:rPr>
          <w:rFonts w:hint="cs"/>
          <w:sz w:val="26"/>
          <w:szCs w:val="26"/>
          <w:rtl/>
        </w:rPr>
        <w:t>ب</w:t>
      </w:r>
      <w:r w:rsidRPr="00436274">
        <w:rPr>
          <w:rFonts w:hint="cs"/>
          <w:sz w:val="26"/>
          <w:szCs w:val="26"/>
          <w:rtl/>
        </w:rPr>
        <w:t xml:space="preserve">ه کلیه اعضاء </w:t>
      </w:r>
    </w:p>
    <w:p w:rsidR="0039271B" w:rsidRPr="00436274" w:rsidRDefault="0039271B" w:rsidP="007F4CC0">
      <w:pPr>
        <w:pStyle w:val="2"/>
        <w:numPr>
          <w:ilvl w:val="0"/>
          <w:numId w:val="34"/>
        </w:numPr>
        <w:spacing w:line="300" w:lineRule="auto"/>
        <w:ind w:left="804" w:hanging="425"/>
        <w:jc w:val="both"/>
        <w:rPr>
          <w:sz w:val="26"/>
          <w:szCs w:val="26"/>
          <w:rtl/>
        </w:rPr>
      </w:pPr>
      <w:r w:rsidRPr="00436274">
        <w:rPr>
          <w:rFonts w:hint="cs"/>
          <w:sz w:val="26"/>
          <w:szCs w:val="26"/>
          <w:rtl/>
        </w:rPr>
        <w:t>بازدید و کنترل مصوبات کمیته اجرایی عملیات توپکرانی: پس از ابلاغ اجرای عملیات توپکرانی توسط کمیته عملیات توپکرانی، گروهی تحت عنوان کمیته توپکرانی متشکل از مسئول اجرای کار، مسئول/</w:t>
      </w:r>
      <w:r w:rsidR="00F77121">
        <w:rPr>
          <w:rFonts w:hint="cs"/>
          <w:sz w:val="26"/>
          <w:szCs w:val="26"/>
          <w:rtl/>
        </w:rPr>
        <w:t xml:space="preserve"> </w:t>
      </w:r>
      <w:r w:rsidRPr="00436274">
        <w:rPr>
          <w:rFonts w:hint="cs"/>
          <w:sz w:val="26"/>
          <w:szCs w:val="26"/>
          <w:rtl/>
        </w:rPr>
        <w:t xml:space="preserve">مسئولین محوطه، نماینده شیرهای خودکار و نماینده </w:t>
      </w:r>
      <w:r w:rsidRPr="00436274">
        <w:rPr>
          <w:sz w:val="26"/>
          <w:szCs w:val="26"/>
        </w:rPr>
        <w:t>HSE</w:t>
      </w:r>
      <w:r w:rsidRPr="00436274">
        <w:rPr>
          <w:rFonts w:hint="cs"/>
          <w:sz w:val="26"/>
          <w:szCs w:val="26"/>
          <w:rtl/>
        </w:rPr>
        <w:t xml:space="preserve"> حداقل دوهفته قبل از عملیات، می</w:t>
      </w:r>
      <w:r w:rsidR="007F4CC0">
        <w:rPr>
          <w:sz w:val="26"/>
          <w:szCs w:val="26"/>
          <w:rtl/>
        </w:rPr>
        <w:softHyphen/>
      </w:r>
      <w:r w:rsidRPr="00436274">
        <w:rPr>
          <w:rFonts w:hint="cs"/>
          <w:sz w:val="26"/>
          <w:szCs w:val="26"/>
          <w:rtl/>
        </w:rPr>
        <w:t>بایست از تأسیسات لانچر و رسیور شیرهای بین راهی، انشعابات و مسیر دسترسی به آنها بازدید و کنترل را بر اساس چک لیست بازرسی فنی</w:t>
      </w:r>
      <w:r w:rsidR="00F77121">
        <w:rPr>
          <w:rFonts w:hint="cs"/>
          <w:sz w:val="26"/>
          <w:szCs w:val="26"/>
          <w:rtl/>
        </w:rPr>
        <w:t xml:space="preserve"> </w:t>
      </w:r>
      <w:r w:rsidRPr="00436274">
        <w:rPr>
          <w:rFonts w:hint="cs"/>
          <w:sz w:val="26"/>
          <w:szCs w:val="26"/>
          <w:rtl/>
        </w:rPr>
        <w:t xml:space="preserve">(بررسی مواردی از قبیل بازدید از وضعیت لانچر/بازدید از وضعیت رسیور/بازدید از شیرهای درین، ونت، کیکر، شیراصلی رابط بین خط انتقال به تله، شیر رابط خط انتقال به تله و شیرهای هواگیری/کنترل وضعیت نشان دهنده بازوبسته بودن شیرها/کنترل روند نگهداری شیرآلات و تطبیق با گزارش مربوطه/کنترل موقعیت قرارگرفتن شیر در داخل حوضچه ها/کنترل وضعیت ظاهری شیر و نشان دهنده بازوبسته بودن/کنترل بلودان/کنترل از </w:t>
      </w:r>
      <w:r w:rsidRPr="00436274">
        <w:rPr>
          <w:sz w:val="26"/>
          <w:szCs w:val="26"/>
        </w:rPr>
        <w:t>Drain pit</w:t>
      </w:r>
      <w:r w:rsidRPr="00436274">
        <w:rPr>
          <w:rFonts w:hint="cs"/>
          <w:sz w:val="26"/>
          <w:szCs w:val="26"/>
          <w:rtl/>
        </w:rPr>
        <w:t xml:space="preserve">/کنترل کلیه فشارسنجها/کنترل توپک سیگنالر/کنترل وجود یا عدم وجود </w:t>
      </w:r>
      <w:r w:rsidRPr="00436274">
        <w:rPr>
          <w:sz w:val="26"/>
          <w:szCs w:val="26"/>
        </w:rPr>
        <w:t>Lock Device</w:t>
      </w:r>
      <w:r w:rsidRPr="00436274">
        <w:rPr>
          <w:rFonts w:hint="cs"/>
          <w:sz w:val="26"/>
          <w:szCs w:val="26"/>
          <w:rtl/>
        </w:rPr>
        <w:t xml:space="preserve">/کنترل وضعیت </w:t>
      </w:r>
      <w:r w:rsidRPr="00436274">
        <w:rPr>
          <w:sz w:val="26"/>
          <w:szCs w:val="26"/>
        </w:rPr>
        <w:t>LBV</w:t>
      </w:r>
      <w:r w:rsidRPr="00436274">
        <w:rPr>
          <w:rFonts w:hint="cs"/>
          <w:sz w:val="26"/>
          <w:szCs w:val="26"/>
          <w:rtl/>
        </w:rPr>
        <w:t xml:space="preserve"> در محدوده عملیات) بعمل آورند و در روند عملیات، چک لیست کمیته عملیات توپکرانی را تکمیل و امضاء نمایند. پس از بازدید کمیته و  تهیه لیست نواقص، اداره مسئول می</w:t>
      </w:r>
      <w:r w:rsidR="00F77121">
        <w:rPr>
          <w:sz w:val="26"/>
          <w:szCs w:val="26"/>
          <w:rtl/>
        </w:rPr>
        <w:softHyphen/>
      </w:r>
      <w:r w:rsidRPr="00436274">
        <w:rPr>
          <w:rFonts w:hint="cs"/>
          <w:sz w:val="26"/>
          <w:szCs w:val="26"/>
          <w:rtl/>
        </w:rPr>
        <w:t>بایست لیست عدم انطباقها جهت پیگیری رفع آنها به مسئول اجرای کار ابلاغ و پس از رفع اشکال اقدام به درخواست مجوز توپکرانی نمایند.</w:t>
      </w:r>
    </w:p>
    <w:p w:rsidR="0039271B" w:rsidRPr="00436274" w:rsidRDefault="0039271B" w:rsidP="005634BD">
      <w:pPr>
        <w:pStyle w:val="2"/>
        <w:numPr>
          <w:ilvl w:val="0"/>
          <w:numId w:val="34"/>
        </w:numPr>
        <w:spacing w:before="240" w:after="0" w:line="300" w:lineRule="auto"/>
        <w:ind w:left="804" w:hanging="425"/>
        <w:jc w:val="both"/>
        <w:rPr>
          <w:rFonts w:ascii="Morva_New_Tree" w:hAnsi="Morva_New_Tree"/>
          <w:sz w:val="26"/>
          <w:szCs w:val="26"/>
        </w:rPr>
      </w:pPr>
      <w:r w:rsidRPr="00436274">
        <w:rPr>
          <w:rFonts w:hint="cs"/>
          <w:sz w:val="26"/>
          <w:szCs w:val="26"/>
          <w:rtl/>
        </w:rPr>
        <w:t xml:space="preserve"> </w:t>
      </w:r>
      <w:r w:rsidRPr="00436274">
        <w:rPr>
          <w:rFonts w:ascii="Morva_New_Tree" w:hAnsi="Morva_New_Tree" w:hint="cs"/>
          <w:sz w:val="26"/>
          <w:szCs w:val="26"/>
          <w:rtl/>
        </w:rPr>
        <w:t>تعيين و ارزيابي صلاحيت افراد و سنجش مهارت آنها در نقش</w:t>
      </w:r>
      <w:r w:rsidRPr="00436274">
        <w:rPr>
          <w:rFonts w:ascii="Morva_New_Tree" w:hAnsi="Morva_New_Tree"/>
          <w:sz w:val="26"/>
          <w:szCs w:val="26"/>
          <w:rtl/>
        </w:rPr>
        <w:softHyphen/>
      </w:r>
      <w:r w:rsidRPr="00436274">
        <w:rPr>
          <w:rFonts w:ascii="Morva_New_Tree" w:hAnsi="Morva_New_Tree" w:hint="cs"/>
          <w:sz w:val="26"/>
          <w:szCs w:val="26"/>
          <w:rtl/>
        </w:rPr>
        <w:t>هاي تعريف شده در عملیات توپکرانی (لزوم تدوين دستورالعمل، احراز صلاحيت براي تمام وظايف</w:t>
      </w:r>
      <w:r w:rsidR="005634BD">
        <w:rPr>
          <w:rFonts w:ascii="Morva_New_Tree" w:hAnsi="Morva_New_Tree" w:hint="cs"/>
          <w:sz w:val="26"/>
          <w:szCs w:val="26"/>
          <w:rtl/>
        </w:rPr>
        <w:t xml:space="preserve"> اجرايي و مديريتي</w:t>
      </w:r>
      <w:r w:rsidRPr="00436274">
        <w:rPr>
          <w:rFonts w:ascii="Morva_New_Tree" w:hAnsi="Morva_New_Tree" w:hint="cs"/>
          <w:sz w:val="26"/>
          <w:szCs w:val="26"/>
          <w:rtl/>
        </w:rPr>
        <w:t xml:space="preserve"> كه مي</w:t>
      </w:r>
      <w:r w:rsidR="005634BD">
        <w:rPr>
          <w:rFonts w:ascii="Morva_New_Tree" w:hAnsi="Morva_New_Tree"/>
          <w:sz w:val="26"/>
          <w:szCs w:val="26"/>
          <w:rtl/>
        </w:rPr>
        <w:softHyphen/>
      </w:r>
      <w:r w:rsidRPr="00436274">
        <w:rPr>
          <w:rFonts w:ascii="Morva_New_Tree" w:hAnsi="Morva_New_Tree" w:hint="cs"/>
          <w:sz w:val="26"/>
          <w:szCs w:val="26"/>
          <w:rtl/>
        </w:rPr>
        <w:t>بايست براساس تحصيلات، دوره</w:t>
      </w:r>
      <w:r w:rsidRPr="00436274">
        <w:rPr>
          <w:rFonts w:ascii="Morva_New_Tree" w:hAnsi="Morva_New_Tree"/>
          <w:sz w:val="26"/>
          <w:szCs w:val="26"/>
          <w:rtl/>
        </w:rPr>
        <w:softHyphen/>
      </w:r>
      <w:r w:rsidRPr="00436274">
        <w:rPr>
          <w:rFonts w:ascii="Morva_New_Tree" w:hAnsi="Morva_New_Tree" w:hint="cs"/>
          <w:sz w:val="26"/>
          <w:szCs w:val="26"/>
          <w:rtl/>
        </w:rPr>
        <w:t>هاي آموزشي، تجربه، ارزيابي عملكرد و ... باشد).</w:t>
      </w:r>
    </w:p>
    <w:p w:rsidR="0039271B" w:rsidRPr="00436274" w:rsidRDefault="0039271B" w:rsidP="00F77121">
      <w:pPr>
        <w:widowControl w:val="0"/>
        <w:numPr>
          <w:ilvl w:val="0"/>
          <w:numId w:val="34"/>
        </w:numPr>
        <w:spacing w:before="240" w:after="0" w:line="300" w:lineRule="auto"/>
        <w:ind w:left="804" w:hanging="425"/>
        <w:contextualSpacing/>
        <w:jc w:val="both"/>
        <w:rPr>
          <w:rFonts w:ascii="Morva_New_Tree" w:eastAsia="Calibri" w:hAnsi="Morva_New_Tree" w:cs="B Nazanin"/>
          <w:sz w:val="26"/>
          <w:szCs w:val="26"/>
        </w:rPr>
      </w:pPr>
      <w:r w:rsidRPr="00436274">
        <w:rPr>
          <w:rFonts w:ascii="Morva_New_Tree" w:eastAsia="Calibri" w:hAnsi="Morva_New_Tree" w:cs="B Nazanin" w:hint="cs"/>
          <w:sz w:val="26"/>
          <w:szCs w:val="26"/>
          <w:rtl/>
        </w:rPr>
        <w:t xml:space="preserve"> تخصيص نيروي انساني كافي، منابع مادي و تجهيزات متناسب  براي انجام عملیات توپکرانی  </w:t>
      </w:r>
    </w:p>
    <w:p w:rsidR="0039271B" w:rsidRPr="00436274" w:rsidRDefault="0039271B" w:rsidP="00F77121">
      <w:pPr>
        <w:widowControl w:val="0"/>
        <w:numPr>
          <w:ilvl w:val="0"/>
          <w:numId w:val="34"/>
        </w:numPr>
        <w:spacing w:before="240" w:after="0" w:line="300" w:lineRule="auto"/>
        <w:ind w:left="804" w:hanging="425"/>
        <w:contextualSpacing/>
        <w:jc w:val="both"/>
        <w:rPr>
          <w:rFonts w:cs="B Nazanin"/>
          <w:sz w:val="26"/>
          <w:szCs w:val="26"/>
        </w:rPr>
      </w:pPr>
      <w:r w:rsidRPr="00436274">
        <w:rPr>
          <w:rFonts w:ascii="Morva_New_Tree" w:eastAsia="Calibri" w:hAnsi="Morva_New_Tree" w:cs="B Nazanin" w:hint="cs"/>
          <w:sz w:val="26"/>
          <w:szCs w:val="26"/>
          <w:rtl/>
        </w:rPr>
        <w:t xml:space="preserve">تعيين روابط همكاري واحدهاي مختلف نظير خدمات فني و </w:t>
      </w:r>
      <w:r w:rsidRPr="00436274">
        <w:rPr>
          <w:rFonts w:ascii="Morva_New_Tree" w:eastAsia="Calibri" w:hAnsi="Morva_New_Tree" w:cs="B Nazanin"/>
          <w:sz w:val="26"/>
          <w:szCs w:val="26"/>
        </w:rPr>
        <w:t>HSE</w:t>
      </w:r>
      <w:r w:rsidRPr="00436274">
        <w:rPr>
          <w:rFonts w:ascii="Morva_New_Tree" w:eastAsia="Calibri" w:hAnsi="Morva_New_Tree" w:cs="B Nazanin" w:hint="cs"/>
          <w:sz w:val="26"/>
          <w:szCs w:val="26"/>
          <w:rtl/>
        </w:rPr>
        <w:t xml:space="preserve"> و ديگر گروه</w:t>
      </w:r>
      <w:r w:rsidRPr="00436274">
        <w:rPr>
          <w:rFonts w:ascii="Morva_New_Tree" w:eastAsia="Calibri" w:hAnsi="Morva_New_Tree" w:cs="B Nazanin"/>
          <w:sz w:val="26"/>
          <w:szCs w:val="26"/>
          <w:rtl/>
        </w:rPr>
        <w:softHyphen/>
      </w:r>
      <w:r w:rsidRPr="00436274">
        <w:rPr>
          <w:rFonts w:ascii="Morva_New_Tree" w:eastAsia="Calibri" w:hAnsi="Morva_New_Tree" w:cs="B Nazanin" w:hint="cs"/>
          <w:sz w:val="26"/>
          <w:szCs w:val="26"/>
          <w:rtl/>
        </w:rPr>
        <w:t>ها و تعيين ارتباط دورن سازمانی</w:t>
      </w:r>
    </w:p>
    <w:p w:rsidR="0039271B" w:rsidRPr="00436274" w:rsidRDefault="0039271B" w:rsidP="00F77121">
      <w:pPr>
        <w:pStyle w:val="2"/>
        <w:numPr>
          <w:ilvl w:val="0"/>
          <w:numId w:val="34"/>
        </w:numPr>
        <w:spacing w:line="300" w:lineRule="auto"/>
        <w:ind w:left="804" w:hanging="425"/>
        <w:jc w:val="both"/>
        <w:rPr>
          <w:sz w:val="26"/>
          <w:szCs w:val="26"/>
        </w:rPr>
      </w:pPr>
      <w:r w:rsidRPr="00436274">
        <w:rPr>
          <w:rFonts w:hint="cs"/>
          <w:sz w:val="26"/>
          <w:szCs w:val="26"/>
          <w:rtl/>
        </w:rPr>
        <w:t>شناسایی و ارزیابی ریسکهای عملیاتی (ایمنی،خوردگی و ...)</w:t>
      </w:r>
      <w:r w:rsidR="005634BD">
        <w:rPr>
          <w:rFonts w:hint="cs"/>
          <w:sz w:val="26"/>
          <w:szCs w:val="26"/>
          <w:rtl/>
        </w:rPr>
        <w:t xml:space="preserve"> </w:t>
      </w:r>
      <w:r w:rsidRPr="00436274">
        <w:rPr>
          <w:rFonts w:hint="cs"/>
          <w:sz w:val="26"/>
          <w:szCs w:val="26"/>
          <w:rtl/>
        </w:rPr>
        <w:t xml:space="preserve">براساس روش اجرایی ارزیابی و مدیریت </w:t>
      </w:r>
      <w:r w:rsidRPr="00436274">
        <w:rPr>
          <w:rFonts w:hint="cs"/>
          <w:sz w:val="26"/>
          <w:szCs w:val="26"/>
          <w:rtl/>
        </w:rPr>
        <w:lastRenderedPageBreak/>
        <w:t>ریسک (ضروری است ریسک های تهدید کننده افراد، محیط زیست و اموال بطور اصولی و دقیق شناسایی و ارزیابی گردد و اقدامات کنترلی قبل از شروع عملیات توپکرانی در راستای صیانت از سلامت کارکنان و حفظ منابع و محیط زیست انجام گردد).</w:t>
      </w:r>
    </w:p>
    <w:p w:rsidR="0039271B" w:rsidRPr="00436274" w:rsidRDefault="0039271B" w:rsidP="005634BD">
      <w:pPr>
        <w:pStyle w:val="2"/>
        <w:numPr>
          <w:ilvl w:val="0"/>
          <w:numId w:val="34"/>
        </w:numPr>
        <w:spacing w:line="300" w:lineRule="auto"/>
        <w:ind w:left="804" w:hanging="425"/>
        <w:jc w:val="both"/>
        <w:rPr>
          <w:sz w:val="26"/>
          <w:szCs w:val="26"/>
        </w:rPr>
      </w:pPr>
      <w:r w:rsidRPr="00436274">
        <w:rPr>
          <w:rFonts w:hint="cs"/>
          <w:sz w:val="26"/>
          <w:szCs w:val="26"/>
          <w:rtl/>
        </w:rPr>
        <w:t xml:space="preserve">تهیه دستورالعمل های مرتبط با عملیات توپکرانی از قبیل دستورالعمل نحوه انجام عملیات توپکرانی با درنظر گرفتن ملاحظات </w:t>
      </w:r>
      <w:r w:rsidRPr="005634BD">
        <w:rPr>
          <w:rFonts w:asciiTheme="majorBidi" w:hAnsiTheme="majorBidi" w:cstheme="majorBidi"/>
          <w:sz w:val="26"/>
          <w:szCs w:val="26"/>
        </w:rPr>
        <w:t>HSE</w:t>
      </w:r>
      <w:r w:rsidRPr="00436274">
        <w:rPr>
          <w:rFonts w:hint="cs"/>
          <w:sz w:val="26"/>
          <w:szCs w:val="26"/>
          <w:rtl/>
        </w:rPr>
        <w:t>، دستورالعمل ورود به اسکرابرها، هدر ورودی اسکرابر، فرستنده و گیرنده توپک، دستورالعمل تخلیه هوا و تزریق گاز در محفظه دریافت و ارسال توپک جهت جاگذاری یا خارج نمودن توپک، دستورالعمل اجرایی مدون راه اندازی مجدد خط لوله، دستورالعمل  بازرسی از تجهیزات و اتصالات خط لوله</w:t>
      </w:r>
      <w:r w:rsidR="005634BD">
        <w:rPr>
          <w:rFonts w:hint="cs"/>
          <w:sz w:val="26"/>
          <w:szCs w:val="26"/>
          <w:rtl/>
        </w:rPr>
        <w:t xml:space="preserve"> </w:t>
      </w:r>
      <w:r w:rsidRPr="00436274">
        <w:rPr>
          <w:rFonts w:hint="cs"/>
          <w:sz w:val="26"/>
          <w:szCs w:val="26"/>
          <w:rtl/>
        </w:rPr>
        <w:t xml:space="preserve">(قبل از شروع کار، دوره ای و ...)و انجام  بازرسی مناسب دوره ای </w:t>
      </w:r>
    </w:p>
    <w:p w:rsidR="0039271B" w:rsidRPr="00436274" w:rsidRDefault="0039271B" w:rsidP="00F77121">
      <w:pPr>
        <w:pStyle w:val="2"/>
        <w:numPr>
          <w:ilvl w:val="0"/>
          <w:numId w:val="34"/>
        </w:numPr>
        <w:spacing w:line="300" w:lineRule="auto"/>
        <w:ind w:left="804" w:hanging="425"/>
        <w:jc w:val="both"/>
        <w:rPr>
          <w:sz w:val="26"/>
          <w:szCs w:val="26"/>
        </w:rPr>
      </w:pPr>
      <w:r w:rsidRPr="00436274">
        <w:rPr>
          <w:rFonts w:hint="cs"/>
          <w:sz w:val="26"/>
          <w:szCs w:val="26"/>
          <w:rtl/>
        </w:rPr>
        <w:t xml:space="preserve">تهیه و پیاده سازی دستورالعمل پیش راه اندازی خط لوله براساس راهنمای </w:t>
      </w:r>
      <w:r w:rsidRPr="00436274">
        <w:rPr>
          <w:sz w:val="26"/>
          <w:szCs w:val="26"/>
        </w:rPr>
        <w:t>PSSR</w:t>
      </w:r>
      <w:r w:rsidRPr="00436274">
        <w:rPr>
          <w:rFonts w:hint="cs"/>
          <w:sz w:val="26"/>
          <w:szCs w:val="26"/>
          <w:rtl/>
        </w:rPr>
        <w:t xml:space="preserve"> ابلاغ شده مدیریت </w:t>
      </w:r>
      <w:r w:rsidRPr="005634BD">
        <w:rPr>
          <w:rFonts w:asciiTheme="majorBidi" w:hAnsiTheme="majorBidi" w:cstheme="majorBidi"/>
          <w:sz w:val="26"/>
          <w:szCs w:val="26"/>
        </w:rPr>
        <w:t>HSE</w:t>
      </w:r>
      <w:r w:rsidRPr="00436274">
        <w:rPr>
          <w:rFonts w:hint="cs"/>
          <w:sz w:val="26"/>
          <w:szCs w:val="26"/>
          <w:rtl/>
        </w:rPr>
        <w:t xml:space="preserve"> و پدافند غیر عامل شرکت ملی نفت ایران به شماره سند </w:t>
      </w:r>
      <w:r w:rsidRPr="00436274">
        <w:rPr>
          <w:sz w:val="26"/>
          <w:szCs w:val="26"/>
        </w:rPr>
        <w:t>NIOC-HSE-SF-GU-002-01</w:t>
      </w:r>
      <w:r w:rsidRPr="00436274">
        <w:rPr>
          <w:rFonts w:hint="cs"/>
          <w:sz w:val="26"/>
          <w:szCs w:val="26"/>
          <w:rtl/>
        </w:rPr>
        <w:t>، این مهم می بایست قبل از هر عمليات راه اندازی خط لوله اجرایی گردد.</w:t>
      </w:r>
    </w:p>
    <w:p w:rsidR="0039271B" w:rsidRPr="00436274" w:rsidRDefault="0039271B" w:rsidP="00F77121">
      <w:pPr>
        <w:pStyle w:val="2"/>
        <w:numPr>
          <w:ilvl w:val="0"/>
          <w:numId w:val="34"/>
        </w:numPr>
        <w:spacing w:line="300" w:lineRule="auto"/>
        <w:ind w:left="804" w:hanging="425"/>
        <w:jc w:val="both"/>
        <w:rPr>
          <w:sz w:val="26"/>
          <w:szCs w:val="26"/>
        </w:rPr>
      </w:pPr>
      <w:r w:rsidRPr="00436274">
        <w:rPr>
          <w:rFonts w:hint="cs"/>
          <w:sz w:val="26"/>
          <w:szCs w:val="26"/>
          <w:rtl/>
        </w:rPr>
        <w:t>انجام بازرسی فنی دوره ای و سیستم تعمیرات پیشگیرانه منظم(</w:t>
      </w:r>
      <w:r w:rsidRPr="00436274">
        <w:rPr>
          <w:sz w:val="26"/>
          <w:szCs w:val="26"/>
        </w:rPr>
        <w:t>Preventive Maintenance</w:t>
      </w:r>
      <w:r w:rsidRPr="00436274">
        <w:rPr>
          <w:rFonts w:hint="cs"/>
          <w:sz w:val="26"/>
          <w:szCs w:val="26"/>
          <w:rtl/>
        </w:rPr>
        <w:t xml:space="preserve">) به منظور حصول اطمینان از وضعیت سلامت خطوط لوله و تاسیسات </w:t>
      </w:r>
    </w:p>
    <w:p w:rsidR="0039271B" w:rsidRPr="00436274" w:rsidRDefault="0039271B" w:rsidP="00F77121">
      <w:pPr>
        <w:pStyle w:val="2"/>
        <w:numPr>
          <w:ilvl w:val="0"/>
          <w:numId w:val="34"/>
        </w:numPr>
        <w:spacing w:line="300" w:lineRule="auto"/>
        <w:ind w:left="804" w:hanging="444"/>
        <w:jc w:val="both"/>
        <w:rPr>
          <w:sz w:val="26"/>
          <w:szCs w:val="26"/>
        </w:rPr>
      </w:pPr>
      <w:r w:rsidRPr="00436274">
        <w:rPr>
          <w:rFonts w:hint="cs"/>
          <w:sz w:val="26"/>
          <w:szCs w:val="26"/>
          <w:rtl/>
        </w:rPr>
        <w:t xml:space="preserve">پیاده سازی و اجرای مناسب دستورالعمل اجرایی سیستم پروانه کار براساس راهنمای استقرار و توسعه سیستم پروانه کار شرکت ملی نفت ایران به شماره سند </w:t>
      </w:r>
      <w:r w:rsidRPr="00436274">
        <w:rPr>
          <w:sz w:val="26"/>
          <w:szCs w:val="26"/>
        </w:rPr>
        <w:t>NIOC-HSE-SF-GU-010-00</w:t>
      </w:r>
      <w:r w:rsidRPr="00436274">
        <w:rPr>
          <w:rFonts w:hint="cs"/>
          <w:sz w:val="26"/>
          <w:szCs w:val="26"/>
          <w:rtl/>
        </w:rPr>
        <w:t xml:space="preserve"> و لزوم نظارت عالیه و اثر بخش بر صدور پرمیت  صادر شده جهت عملیات توپکرانی توسط واحدها و ادارات مرتبط</w:t>
      </w:r>
    </w:p>
    <w:p w:rsidR="0039271B" w:rsidRPr="00436274" w:rsidRDefault="0039271B" w:rsidP="005634BD">
      <w:pPr>
        <w:pStyle w:val="2"/>
        <w:numPr>
          <w:ilvl w:val="0"/>
          <w:numId w:val="34"/>
        </w:numPr>
        <w:spacing w:line="300" w:lineRule="auto"/>
        <w:ind w:left="804" w:hanging="444"/>
        <w:jc w:val="both"/>
        <w:rPr>
          <w:sz w:val="26"/>
          <w:szCs w:val="26"/>
        </w:rPr>
      </w:pPr>
      <w:r w:rsidRPr="00436274">
        <w:rPr>
          <w:rFonts w:hint="cs"/>
          <w:sz w:val="26"/>
          <w:szCs w:val="26"/>
          <w:rtl/>
        </w:rPr>
        <w:t>ایجاد شناسنامه فنی و مشخصات فنی خط لوله و ت</w:t>
      </w:r>
      <w:r w:rsidR="005634BD">
        <w:rPr>
          <w:rFonts w:hint="cs"/>
          <w:sz w:val="26"/>
          <w:szCs w:val="26"/>
          <w:rtl/>
        </w:rPr>
        <w:t>أ</w:t>
      </w:r>
      <w:r w:rsidRPr="00436274">
        <w:rPr>
          <w:rFonts w:hint="cs"/>
          <w:sz w:val="26"/>
          <w:szCs w:val="26"/>
          <w:rtl/>
        </w:rPr>
        <w:t>سیسات مرتبط درعملیات توپکرانی در خصوص شناسایی وضعیت خوردگی، میزان مصرف مواد بازدارنده، تعیین محل های نمونه گیری و پایش خوردگی داخلی، موقعیت ایستگاههای حفاظت کاتدی و ... .</w:t>
      </w:r>
      <w:r w:rsidR="007317CC">
        <w:rPr>
          <w:rFonts w:hint="cs"/>
          <w:sz w:val="26"/>
          <w:szCs w:val="26"/>
          <w:rtl/>
        </w:rPr>
        <w:t xml:space="preserve"> </w:t>
      </w:r>
      <w:r w:rsidRPr="00436274">
        <w:rPr>
          <w:rFonts w:hint="cs"/>
          <w:sz w:val="26"/>
          <w:szCs w:val="26"/>
          <w:rtl/>
        </w:rPr>
        <w:t>شناسنامه فنی خط لوله می</w:t>
      </w:r>
      <w:r w:rsidR="005634BD">
        <w:rPr>
          <w:sz w:val="26"/>
          <w:szCs w:val="26"/>
          <w:rtl/>
        </w:rPr>
        <w:softHyphen/>
      </w:r>
      <w:r w:rsidRPr="00436274">
        <w:rPr>
          <w:rFonts w:hint="cs"/>
          <w:sz w:val="26"/>
          <w:szCs w:val="26"/>
          <w:rtl/>
        </w:rPr>
        <w:t>بایست دارای حداقل بخشهای زیر باشد :</w:t>
      </w:r>
    </w:p>
    <w:p w:rsidR="0039271B" w:rsidRPr="00436274" w:rsidRDefault="0039271B" w:rsidP="005634BD">
      <w:pPr>
        <w:pStyle w:val="2"/>
        <w:spacing w:line="300" w:lineRule="auto"/>
        <w:ind w:left="1229"/>
        <w:jc w:val="both"/>
        <w:rPr>
          <w:sz w:val="26"/>
          <w:szCs w:val="26"/>
          <w:rtl/>
        </w:rPr>
      </w:pPr>
      <w:r w:rsidRPr="00436274">
        <w:rPr>
          <w:rFonts w:hint="cs"/>
          <w:sz w:val="26"/>
          <w:szCs w:val="26"/>
          <w:rtl/>
        </w:rPr>
        <w:t xml:space="preserve">(برنامه زمانبدی توپکرانی/اطلاعات اصلی خط لوله مطابق فرم مربوطه/ شرایط عملیاتی و محدوده تغییر شرایط جریان سیال در خط لوله طی دو هفته گذشته و بازه زمانی مشابه سال گذشته/ نقشه </w:t>
      </w:r>
      <w:r w:rsidR="00B66D19">
        <w:rPr>
          <w:rFonts w:hint="cs"/>
          <w:sz w:val="26"/>
          <w:szCs w:val="26"/>
          <w:rtl/>
        </w:rPr>
        <w:t xml:space="preserve"> </w:t>
      </w:r>
      <w:r w:rsidRPr="00436274">
        <w:rPr>
          <w:sz w:val="26"/>
          <w:szCs w:val="26"/>
        </w:rPr>
        <w:t>As built</w:t>
      </w:r>
      <w:r w:rsidRPr="00436274">
        <w:rPr>
          <w:rFonts w:hint="cs"/>
          <w:sz w:val="26"/>
          <w:szCs w:val="26"/>
          <w:rtl/>
        </w:rPr>
        <w:t xml:space="preserve"> ایستگاههای ارسال و دریافت کننده توپک/دستورالعمل عملکردی و نحوه بهره برداری از تجهیزات و فرستنده و گیرنده توپک مربوط به شرکت سازنده/فرم اطلاعات شناسنامه</w:t>
      </w:r>
      <w:r w:rsidR="005634BD">
        <w:rPr>
          <w:sz w:val="26"/>
          <w:szCs w:val="26"/>
          <w:rtl/>
        </w:rPr>
        <w:softHyphen/>
      </w:r>
      <w:r w:rsidRPr="00436274">
        <w:rPr>
          <w:rFonts w:hint="cs"/>
          <w:sz w:val="26"/>
          <w:szCs w:val="26"/>
          <w:rtl/>
        </w:rPr>
        <w:t>ای تجهیزات فرستنده و گیرنده توپک/مستندات آخرین بازدید و بازرسی انجام شده از ت</w:t>
      </w:r>
      <w:r w:rsidR="005634BD">
        <w:rPr>
          <w:rFonts w:hint="cs"/>
          <w:sz w:val="26"/>
          <w:szCs w:val="26"/>
          <w:rtl/>
        </w:rPr>
        <w:t>أ</w:t>
      </w:r>
      <w:r w:rsidRPr="00436274">
        <w:rPr>
          <w:rFonts w:hint="cs"/>
          <w:sz w:val="26"/>
          <w:szCs w:val="26"/>
          <w:rtl/>
        </w:rPr>
        <w:t>سیسات فرستنده و گیرنده توپک و تأییدیه</w:t>
      </w:r>
      <w:r w:rsidR="00375387">
        <w:rPr>
          <w:sz w:val="26"/>
          <w:szCs w:val="26"/>
          <w:rtl/>
        </w:rPr>
        <w:softHyphen/>
      </w:r>
      <w:r w:rsidRPr="00436274">
        <w:rPr>
          <w:rFonts w:hint="cs"/>
          <w:sz w:val="26"/>
          <w:szCs w:val="26"/>
          <w:rtl/>
        </w:rPr>
        <w:t xml:space="preserve">های مربوطه در دوره گذشته قبل از توپکرانی به منظور درنظرگیری کلیه </w:t>
      </w:r>
      <w:r w:rsidRPr="00436274">
        <w:rPr>
          <w:rFonts w:hint="cs"/>
          <w:sz w:val="26"/>
          <w:szCs w:val="26"/>
          <w:rtl/>
        </w:rPr>
        <w:lastRenderedPageBreak/>
        <w:t>شرایط و مخاطرات احتمالی تجهیزات/مستندات آخرین بازدید دوره</w:t>
      </w:r>
      <w:r w:rsidR="00375387">
        <w:rPr>
          <w:sz w:val="26"/>
          <w:szCs w:val="26"/>
          <w:rtl/>
        </w:rPr>
        <w:softHyphen/>
      </w:r>
      <w:r w:rsidRPr="00436274">
        <w:rPr>
          <w:rFonts w:hint="cs"/>
          <w:sz w:val="26"/>
          <w:szCs w:val="26"/>
          <w:rtl/>
        </w:rPr>
        <w:t>ای صورت گرفته از شیرهای بین راهی/مستندات عملیات توپکرانی دوره قبل/مستندات گریسکاری دوره ای شیرهای دستی مربوط به تأسیسات فرستنده و گیرنده توپک، شیرهای بین راهی و انشعابات مسیر خط لوله /مشخصات کامل توپک مورد استفاده /تأییدیه بازرسی فنی در خصوص صحت عملکرد تجهیزات بالابر اعم از سیار و ثابت که در عملیات توپکرانی مورد استفاده قرار می</w:t>
      </w:r>
      <w:r w:rsidR="00E511A0">
        <w:rPr>
          <w:sz w:val="26"/>
          <w:szCs w:val="26"/>
          <w:rtl/>
        </w:rPr>
        <w:softHyphen/>
      </w:r>
      <w:r w:rsidRPr="00436274">
        <w:rPr>
          <w:rFonts w:hint="cs"/>
          <w:sz w:val="26"/>
          <w:szCs w:val="26"/>
          <w:rtl/>
        </w:rPr>
        <w:t>گیرد/تأییدیه های بازرسی فنی در خصوص صحت عملکرد درب تله</w:t>
      </w:r>
      <w:r w:rsidR="00E511A0">
        <w:rPr>
          <w:sz w:val="26"/>
          <w:szCs w:val="26"/>
          <w:rtl/>
        </w:rPr>
        <w:softHyphen/>
      </w:r>
      <w:r w:rsidRPr="00436274">
        <w:rPr>
          <w:rFonts w:hint="cs"/>
          <w:sz w:val="26"/>
          <w:szCs w:val="26"/>
          <w:rtl/>
        </w:rPr>
        <w:t>ها و سایر تجهیزات فرستنده و گیرنده توپک و از قبیل بدنه تله، اتصالات، فشارسنجها، نشانگرهای عبور توپک، نگهدارنده</w:t>
      </w:r>
      <w:r w:rsidR="00E511A0">
        <w:rPr>
          <w:sz w:val="26"/>
          <w:szCs w:val="26"/>
          <w:rtl/>
        </w:rPr>
        <w:softHyphen/>
      </w:r>
      <w:r w:rsidRPr="00436274">
        <w:rPr>
          <w:rFonts w:hint="cs"/>
          <w:sz w:val="26"/>
          <w:szCs w:val="26"/>
          <w:rtl/>
        </w:rPr>
        <w:t>ها و اطلاعات کلیه ابزار مورد استفاده در عملیات توپکرانی جهت بازوبست درب تله ها و شیرها و سایر فعالیتها)</w:t>
      </w:r>
    </w:p>
    <w:p w:rsidR="0039271B" w:rsidRPr="00436274" w:rsidRDefault="0039271B" w:rsidP="00F77121">
      <w:pPr>
        <w:pStyle w:val="2"/>
        <w:numPr>
          <w:ilvl w:val="0"/>
          <w:numId w:val="34"/>
        </w:numPr>
        <w:spacing w:line="300" w:lineRule="auto"/>
        <w:ind w:left="804" w:hanging="444"/>
        <w:jc w:val="both"/>
        <w:rPr>
          <w:sz w:val="26"/>
          <w:szCs w:val="26"/>
        </w:rPr>
      </w:pPr>
      <w:r w:rsidRPr="00436274">
        <w:rPr>
          <w:rFonts w:hint="cs"/>
          <w:sz w:val="26"/>
          <w:szCs w:val="26"/>
          <w:rtl/>
        </w:rPr>
        <w:t>انجام نیاز سنجی آموزشی مناسب</w:t>
      </w:r>
      <w:r w:rsidR="00B66D19">
        <w:rPr>
          <w:rFonts w:hint="cs"/>
          <w:sz w:val="26"/>
          <w:szCs w:val="26"/>
          <w:rtl/>
        </w:rPr>
        <w:t xml:space="preserve"> </w:t>
      </w:r>
      <w:r w:rsidRPr="00436274">
        <w:rPr>
          <w:rFonts w:hint="cs"/>
          <w:sz w:val="26"/>
          <w:szCs w:val="26"/>
          <w:rtl/>
        </w:rPr>
        <w:t>(در</w:t>
      </w:r>
      <w:r w:rsidR="00B66D19">
        <w:rPr>
          <w:rFonts w:hint="cs"/>
          <w:sz w:val="26"/>
          <w:szCs w:val="26"/>
          <w:rtl/>
        </w:rPr>
        <w:t xml:space="preserve"> </w:t>
      </w:r>
      <w:r w:rsidRPr="00436274">
        <w:rPr>
          <w:rFonts w:hint="cs"/>
          <w:sz w:val="26"/>
          <w:szCs w:val="26"/>
          <w:rtl/>
        </w:rPr>
        <w:t>راستای ارتقاء مهارت های شغلی کارکنان مرتبط) و برنامه ریزی لازم به نحوی که دانش و صلاحیت فنی و شغلی کارکنان مرتبط در عملیات توپکرانی قبل از انجام وظایف محوله ارزیابی و سنجش گردد.</w:t>
      </w:r>
    </w:p>
    <w:p w:rsidR="0039271B" w:rsidRPr="00436274" w:rsidRDefault="0039271B" w:rsidP="00E511A0">
      <w:pPr>
        <w:pStyle w:val="2"/>
        <w:numPr>
          <w:ilvl w:val="0"/>
          <w:numId w:val="34"/>
        </w:numPr>
        <w:spacing w:line="300" w:lineRule="auto"/>
        <w:ind w:left="804" w:hanging="444"/>
        <w:jc w:val="both"/>
        <w:rPr>
          <w:sz w:val="26"/>
          <w:szCs w:val="26"/>
        </w:rPr>
      </w:pPr>
      <w:r w:rsidRPr="00436274">
        <w:rPr>
          <w:rFonts w:hint="cs"/>
          <w:sz w:val="26"/>
          <w:szCs w:val="26"/>
          <w:rtl/>
        </w:rPr>
        <w:t>پیاده سازی و بازنگری در طرح</w:t>
      </w:r>
      <w:r w:rsidR="00E511A0">
        <w:rPr>
          <w:sz w:val="26"/>
          <w:szCs w:val="26"/>
          <w:rtl/>
        </w:rPr>
        <w:softHyphen/>
      </w:r>
      <w:r w:rsidRPr="00436274">
        <w:rPr>
          <w:rFonts w:hint="cs"/>
          <w:sz w:val="26"/>
          <w:szCs w:val="26"/>
          <w:rtl/>
        </w:rPr>
        <w:t>های سیستم مدیریت بحران(</w:t>
      </w:r>
      <w:r w:rsidRPr="00436274">
        <w:rPr>
          <w:sz w:val="26"/>
          <w:szCs w:val="26"/>
        </w:rPr>
        <w:t>CMP</w:t>
      </w:r>
      <w:r w:rsidRPr="00436274">
        <w:rPr>
          <w:rFonts w:hint="cs"/>
          <w:sz w:val="26"/>
          <w:szCs w:val="26"/>
          <w:rtl/>
        </w:rPr>
        <w:t>) و واکنش در شرایط اضطراری(</w:t>
      </w:r>
      <w:r w:rsidRPr="00436274">
        <w:rPr>
          <w:sz w:val="26"/>
          <w:szCs w:val="26"/>
        </w:rPr>
        <w:t>ERP</w:t>
      </w:r>
      <w:r w:rsidRPr="00436274">
        <w:rPr>
          <w:rFonts w:hint="cs"/>
          <w:sz w:val="26"/>
          <w:szCs w:val="26"/>
          <w:rtl/>
        </w:rPr>
        <w:t xml:space="preserve">) با ملاحظه منطقه مشترک کاری و برگزاری مانورهای مدیریت بحران و شرایط اضطراری به منظور هماهنگی موثر بین واحدها در زمان بحران و شرایط اضطراری(مهمترین شرایط اضطراری محتمل حین هرگونه عملیات روی خط لوله عبارتند از: نشت یا پارگی خط لوله و آلودگی زیست محیطی/نشت گاز سمی </w:t>
      </w:r>
      <w:r w:rsidRPr="00436274">
        <w:rPr>
          <w:sz w:val="26"/>
          <w:szCs w:val="26"/>
        </w:rPr>
        <w:t>H</w:t>
      </w:r>
      <w:r w:rsidRPr="00436274">
        <w:rPr>
          <w:sz w:val="26"/>
          <w:szCs w:val="26"/>
          <w:vertAlign w:val="subscript"/>
        </w:rPr>
        <w:t>2</w:t>
      </w:r>
      <w:r w:rsidRPr="00436274">
        <w:rPr>
          <w:sz w:val="26"/>
          <w:szCs w:val="26"/>
        </w:rPr>
        <w:t>S</w:t>
      </w:r>
      <w:r w:rsidRPr="00436274">
        <w:rPr>
          <w:rFonts w:hint="cs"/>
          <w:sz w:val="26"/>
          <w:szCs w:val="26"/>
          <w:rtl/>
        </w:rPr>
        <w:t xml:space="preserve"> و مسمومیت افراد/آتش سوزی و انفجار در اثر نشت یا پارگی خطوط لوله)</w:t>
      </w:r>
    </w:p>
    <w:p w:rsidR="0039271B" w:rsidRPr="00436274" w:rsidRDefault="0039271B" w:rsidP="00F77121">
      <w:pPr>
        <w:pStyle w:val="2"/>
        <w:numPr>
          <w:ilvl w:val="0"/>
          <w:numId w:val="34"/>
        </w:numPr>
        <w:spacing w:line="300" w:lineRule="auto"/>
        <w:ind w:left="804" w:hanging="444"/>
        <w:jc w:val="both"/>
        <w:rPr>
          <w:sz w:val="26"/>
          <w:szCs w:val="26"/>
        </w:rPr>
      </w:pPr>
      <w:r w:rsidRPr="00436274">
        <w:rPr>
          <w:rFonts w:hint="cs"/>
          <w:sz w:val="26"/>
          <w:szCs w:val="26"/>
          <w:rtl/>
        </w:rPr>
        <w:t>هرگونه تغییراحتمالی در تجهیزات خط لوله مانند حذف لخته گیر و ... در خطوط لوله می بایست مطابق  با راهنمای مدیریت تغییر (</w:t>
      </w:r>
      <w:r w:rsidRPr="00436274">
        <w:rPr>
          <w:sz w:val="26"/>
          <w:szCs w:val="26"/>
        </w:rPr>
        <w:t>MOC</w:t>
      </w:r>
      <w:r w:rsidRPr="00436274">
        <w:rPr>
          <w:rFonts w:hint="cs"/>
          <w:sz w:val="26"/>
          <w:szCs w:val="26"/>
          <w:rtl/>
        </w:rPr>
        <w:t xml:space="preserve">) ابلاغی از مدیریت </w:t>
      </w:r>
      <w:r w:rsidRPr="00B66D19">
        <w:rPr>
          <w:rFonts w:asciiTheme="majorBidi" w:hAnsiTheme="majorBidi" w:cstheme="majorBidi"/>
          <w:sz w:val="26"/>
          <w:szCs w:val="26"/>
        </w:rPr>
        <w:t>HSE</w:t>
      </w:r>
      <w:r w:rsidRPr="00436274">
        <w:rPr>
          <w:rFonts w:hint="cs"/>
          <w:sz w:val="26"/>
          <w:szCs w:val="26"/>
          <w:rtl/>
        </w:rPr>
        <w:t xml:space="preserve"> شرکت ملی نفت ایران و با تائید اداره </w:t>
      </w:r>
      <w:r w:rsidRPr="00B66D19">
        <w:rPr>
          <w:rFonts w:asciiTheme="majorBidi" w:hAnsiTheme="majorBidi" w:cstheme="majorBidi"/>
          <w:sz w:val="26"/>
          <w:szCs w:val="26"/>
        </w:rPr>
        <w:t>HSE</w:t>
      </w:r>
      <w:r w:rsidRPr="00B66D19">
        <w:rPr>
          <w:rFonts w:asciiTheme="majorBidi" w:hAnsiTheme="majorBidi" w:cstheme="majorBidi"/>
          <w:sz w:val="26"/>
          <w:szCs w:val="26"/>
          <w:rtl/>
        </w:rPr>
        <w:t xml:space="preserve"> </w:t>
      </w:r>
      <w:r w:rsidRPr="00436274">
        <w:rPr>
          <w:rFonts w:hint="cs"/>
          <w:sz w:val="26"/>
          <w:szCs w:val="26"/>
          <w:rtl/>
        </w:rPr>
        <w:t>آن شرکت صورت پذیرد.</w:t>
      </w:r>
    </w:p>
    <w:p w:rsidR="0039271B" w:rsidRPr="00436274" w:rsidRDefault="0039271B" w:rsidP="00F77121">
      <w:pPr>
        <w:pStyle w:val="2"/>
        <w:numPr>
          <w:ilvl w:val="0"/>
          <w:numId w:val="34"/>
        </w:numPr>
        <w:spacing w:line="300" w:lineRule="auto"/>
        <w:ind w:left="804" w:hanging="444"/>
        <w:jc w:val="both"/>
        <w:rPr>
          <w:sz w:val="26"/>
          <w:szCs w:val="26"/>
        </w:rPr>
      </w:pPr>
      <w:r w:rsidRPr="00436274">
        <w:rPr>
          <w:rFonts w:hint="cs"/>
          <w:sz w:val="26"/>
          <w:szCs w:val="26"/>
          <w:rtl/>
        </w:rPr>
        <w:t xml:space="preserve">نظارت نیروهای </w:t>
      </w:r>
      <w:r w:rsidRPr="00B66D19">
        <w:rPr>
          <w:rFonts w:asciiTheme="majorBidi" w:hAnsiTheme="majorBidi" w:cstheme="majorBidi"/>
          <w:sz w:val="26"/>
          <w:szCs w:val="26"/>
        </w:rPr>
        <w:t>HSE</w:t>
      </w:r>
      <w:r w:rsidRPr="00436274">
        <w:rPr>
          <w:rFonts w:hint="cs"/>
          <w:sz w:val="26"/>
          <w:szCs w:val="26"/>
          <w:rtl/>
        </w:rPr>
        <w:t xml:space="preserve"> پیمانکار و اختصاص نیروی </w:t>
      </w:r>
      <w:r w:rsidRPr="00B66D19">
        <w:rPr>
          <w:rFonts w:asciiTheme="majorBidi" w:hAnsiTheme="majorBidi" w:cstheme="majorBidi"/>
          <w:sz w:val="26"/>
          <w:szCs w:val="26"/>
        </w:rPr>
        <w:t>HSE</w:t>
      </w:r>
      <w:r w:rsidRPr="00436274">
        <w:rPr>
          <w:rFonts w:hint="cs"/>
          <w:sz w:val="26"/>
          <w:szCs w:val="26"/>
          <w:rtl/>
        </w:rPr>
        <w:t xml:space="preserve"> در محل انجام فعالیتهای با ریسک بالا و دارای منبع انرژی</w:t>
      </w:r>
    </w:p>
    <w:p w:rsidR="0039271B" w:rsidRPr="00436274" w:rsidRDefault="0039271B" w:rsidP="00F77121">
      <w:pPr>
        <w:pStyle w:val="2"/>
        <w:numPr>
          <w:ilvl w:val="0"/>
          <w:numId w:val="34"/>
        </w:numPr>
        <w:spacing w:line="300" w:lineRule="auto"/>
        <w:ind w:left="804" w:hanging="444"/>
        <w:jc w:val="both"/>
        <w:rPr>
          <w:sz w:val="26"/>
          <w:szCs w:val="26"/>
        </w:rPr>
      </w:pPr>
      <w:r w:rsidRPr="00436274">
        <w:rPr>
          <w:rFonts w:hint="cs"/>
          <w:sz w:val="26"/>
          <w:szCs w:val="26"/>
          <w:rtl/>
        </w:rPr>
        <w:t xml:space="preserve">نصب تابلو و علائم هشداردهنده متناسب با نوع خطر هر فعالیت </w:t>
      </w:r>
    </w:p>
    <w:p w:rsidR="0039271B" w:rsidRPr="00436274" w:rsidRDefault="0039271B" w:rsidP="00F77121">
      <w:pPr>
        <w:pStyle w:val="2"/>
        <w:numPr>
          <w:ilvl w:val="0"/>
          <w:numId w:val="34"/>
        </w:numPr>
        <w:spacing w:line="300" w:lineRule="auto"/>
        <w:ind w:left="804" w:hanging="444"/>
        <w:jc w:val="both"/>
        <w:rPr>
          <w:sz w:val="26"/>
          <w:szCs w:val="26"/>
        </w:rPr>
      </w:pPr>
      <w:r w:rsidRPr="00436274">
        <w:rPr>
          <w:rFonts w:hint="cs"/>
          <w:sz w:val="26"/>
          <w:szCs w:val="26"/>
          <w:rtl/>
        </w:rPr>
        <w:t>اطمینان از سلامت تجهیزات ایمنی قبل از انجام عملیات توپکرانی از قبیل در مدار عملیات بودن شیرهای قطع کننده اضطراری و ...</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t xml:space="preserve">استقرار خودروهای آتش نشانی و ادوات ایمنی و آتش نشانی، تجهیزات اطفاء حریق در زمان عملیات توپکرانی و دیگر تجهیزات ایمنی مورد نیاز از قبیل وجود وسایل روشنایی ضدانفجار جهت کار در شب، </w:t>
      </w:r>
      <w:r w:rsidRPr="00436274">
        <w:rPr>
          <w:rFonts w:hint="cs"/>
          <w:sz w:val="26"/>
          <w:szCs w:val="26"/>
          <w:rtl/>
        </w:rPr>
        <w:lastRenderedPageBreak/>
        <w:t xml:space="preserve">گازسنج مناسب با قابلیت اندازه گیری </w:t>
      </w:r>
      <w:r w:rsidRPr="00436274">
        <w:rPr>
          <w:sz w:val="26"/>
          <w:szCs w:val="26"/>
        </w:rPr>
        <w:t>%LEL</w:t>
      </w:r>
      <w:r w:rsidRPr="00436274">
        <w:rPr>
          <w:rFonts w:hint="cs"/>
          <w:sz w:val="26"/>
          <w:szCs w:val="26"/>
          <w:rtl/>
        </w:rPr>
        <w:t xml:space="preserve"> و گازهای قابل اشتعال و گازهاي سمي همانند </w:t>
      </w:r>
      <w:r w:rsidRPr="00436274">
        <w:rPr>
          <w:sz w:val="26"/>
          <w:szCs w:val="26"/>
        </w:rPr>
        <w:t>H</w:t>
      </w:r>
      <w:r w:rsidRPr="00436274">
        <w:rPr>
          <w:sz w:val="26"/>
          <w:szCs w:val="26"/>
          <w:vertAlign w:val="subscript"/>
        </w:rPr>
        <w:t>2</w:t>
      </w:r>
      <w:r w:rsidRPr="00436274">
        <w:rPr>
          <w:sz w:val="26"/>
          <w:szCs w:val="26"/>
        </w:rPr>
        <w:t>S</w:t>
      </w:r>
      <w:r w:rsidRPr="00436274">
        <w:rPr>
          <w:rFonts w:hint="cs"/>
          <w:sz w:val="26"/>
          <w:szCs w:val="26"/>
          <w:rtl/>
        </w:rPr>
        <w:t xml:space="preserve"> بر حسب </w:t>
      </w:r>
      <w:r w:rsidRPr="00436274">
        <w:rPr>
          <w:sz w:val="26"/>
          <w:szCs w:val="26"/>
        </w:rPr>
        <w:t>ppm</w:t>
      </w:r>
      <w:r w:rsidRPr="00436274">
        <w:rPr>
          <w:rFonts w:hint="cs"/>
          <w:sz w:val="26"/>
          <w:szCs w:val="26"/>
          <w:rtl/>
        </w:rPr>
        <w:t>، بادنما ثابت یا سیار جهت شناسایی جهت باد</w:t>
      </w:r>
    </w:p>
    <w:p w:rsidR="0039271B" w:rsidRPr="00436274" w:rsidRDefault="0039271B" w:rsidP="00375387">
      <w:pPr>
        <w:pStyle w:val="2"/>
        <w:numPr>
          <w:ilvl w:val="0"/>
          <w:numId w:val="34"/>
        </w:numPr>
        <w:spacing w:line="300" w:lineRule="auto"/>
        <w:ind w:left="804" w:hanging="444"/>
        <w:jc w:val="both"/>
        <w:rPr>
          <w:sz w:val="26"/>
          <w:szCs w:val="26"/>
        </w:rPr>
      </w:pPr>
      <w:r w:rsidRPr="00436274">
        <w:rPr>
          <w:rFonts w:hint="cs"/>
          <w:sz w:val="26"/>
          <w:szCs w:val="26"/>
          <w:rtl/>
        </w:rPr>
        <w:t xml:space="preserve"> در دسترس بودن وسایل ارتباطی مناسب  همانند بيسيم ضد جرقه در زمان عملیات توپکرانی</w:t>
      </w:r>
    </w:p>
    <w:p w:rsidR="0039271B" w:rsidRPr="00436274" w:rsidRDefault="0039271B" w:rsidP="00375387">
      <w:pPr>
        <w:pStyle w:val="2"/>
        <w:numPr>
          <w:ilvl w:val="0"/>
          <w:numId w:val="34"/>
        </w:numPr>
        <w:spacing w:line="300" w:lineRule="auto"/>
        <w:ind w:left="804" w:hanging="444"/>
        <w:jc w:val="both"/>
        <w:rPr>
          <w:sz w:val="26"/>
          <w:szCs w:val="26"/>
        </w:rPr>
      </w:pPr>
      <w:r w:rsidRPr="00436274">
        <w:rPr>
          <w:rFonts w:hint="cs"/>
          <w:sz w:val="26"/>
          <w:szCs w:val="26"/>
          <w:rtl/>
        </w:rPr>
        <w:t>تامین و در دسترس بودن تجهیزات در حوزه امداد و نجات</w:t>
      </w:r>
      <w:r w:rsidR="00375387">
        <w:rPr>
          <w:rFonts w:hint="cs"/>
          <w:sz w:val="26"/>
          <w:szCs w:val="26"/>
          <w:rtl/>
        </w:rPr>
        <w:t xml:space="preserve"> </w:t>
      </w:r>
      <w:r w:rsidRPr="00436274">
        <w:rPr>
          <w:rFonts w:hint="cs"/>
          <w:sz w:val="26"/>
          <w:szCs w:val="26"/>
          <w:rtl/>
        </w:rPr>
        <w:t>(همانند آمبولانس و دستگاههای تنفسی جهت استفاده هنگام ورود به داخل محفظه</w:t>
      </w:r>
      <w:r w:rsidR="00375387">
        <w:rPr>
          <w:sz w:val="26"/>
          <w:szCs w:val="26"/>
          <w:rtl/>
        </w:rPr>
        <w:softHyphen/>
      </w:r>
      <w:r w:rsidRPr="00436274">
        <w:rPr>
          <w:rFonts w:hint="cs"/>
          <w:sz w:val="26"/>
          <w:szCs w:val="26"/>
          <w:rtl/>
        </w:rPr>
        <w:t xml:space="preserve">های ارسال و دریافت توپک، دستگاههای تنفسی مورد نظر باید از نوع </w:t>
      </w:r>
      <w:r w:rsidRPr="00436274">
        <w:rPr>
          <w:sz w:val="26"/>
          <w:szCs w:val="26"/>
        </w:rPr>
        <w:t>Trolley</w:t>
      </w:r>
      <w:r w:rsidRPr="00436274">
        <w:rPr>
          <w:rFonts w:hint="cs"/>
          <w:sz w:val="26"/>
          <w:szCs w:val="26"/>
          <w:rtl/>
        </w:rPr>
        <w:t xml:space="preserve"> چرخدار به نحوی که منبع هوای درنظر گرفته شده برای فردی که داخل فضا می</w:t>
      </w:r>
      <w:r w:rsidR="00B66D19">
        <w:rPr>
          <w:sz w:val="26"/>
          <w:szCs w:val="26"/>
          <w:rtl/>
        </w:rPr>
        <w:softHyphen/>
      </w:r>
      <w:r w:rsidRPr="00436274">
        <w:rPr>
          <w:rFonts w:hint="cs"/>
          <w:sz w:val="26"/>
          <w:szCs w:val="26"/>
          <w:rtl/>
        </w:rPr>
        <w:t xml:space="preserve">شود در بیرون محفظه مستقر و مجهز به </w:t>
      </w:r>
      <w:r w:rsidRPr="00436274">
        <w:rPr>
          <w:sz w:val="26"/>
          <w:szCs w:val="26"/>
        </w:rPr>
        <w:t>Air Line</w:t>
      </w:r>
      <w:r w:rsidRPr="00436274">
        <w:rPr>
          <w:rFonts w:hint="cs"/>
          <w:sz w:val="26"/>
          <w:szCs w:val="26"/>
          <w:rtl/>
        </w:rPr>
        <w:t xml:space="preserve"> باشد. استفاده از دستگاههای تنفسی کوله پشتی در این عملیات منوط به تأييد اداره </w:t>
      </w:r>
      <w:r w:rsidRPr="00B66D19">
        <w:rPr>
          <w:rFonts w:asciiTheme="majorBidi" w:hAnsiTheme="majorBidi" w:cstheme="majorBidi"/>
          <w:sz w:val="26"/>
          <w:szCs w:val="26"/>
        </w:rPr>
        <w:t>HSE</w:t>
      </w:r>
      <w:r w:rsidRPr="00436274">
        <w:rPr>
          <w:rFonts w:hint="cs"/>
          <w:sz w:val="26"/>
          <w:szCs w:val="26"/>
          <w:rtl/>
        </w:rPr>
        <w:t xml:space="preserve"> مي</w:t>
      </w:r>
      <w:r w:rsidR="00B66D19">
        <w:rPr>
          <w:sz w:val="26"/>
          <w:szCs w:val="26"/>
          <w:rtl/>
        </w:rPr>
        <w:softHyphen/>
      </w:r>
      <w:r w:rsidRPr="00436274">
        <w:rPr>
          <w:rFonts w:hint="cs"/>
          <w:sz w:val="26"/>
          <w:szCs w:val="26"/>
          <w:rtl/>
        </w:rPr>
        <w:t>باشد.</w:t>
      </w:r>
    </w:p>
    <w:p w:rsidR="0039271B" w:rsidRPr="00436274" w:rsidRDefault="0039271B" w:rsidP="00375387">
      <w:pPr>
        <w:pStyle w:val="2"/>
        <w:numPr>
          <w:ilvl w:val="0"/>
          <w:numId w:val="34"/>
        </w:numPr>
        <w:spacing w:line="300" w:lineRule="auto"/>
        <w:ind w:left="804" w:hanging="444"/>
        <w:jc w:val="both"/>
        <w:rPr>
          <w:sz w:val="26"/>
          <w:szCs w:val="26"/>
          <w:rtl/>
        </w:rPr>
      </w:pPr>
      <w:r w:rsidRPr="00436274">
        <w:rPr>
          <w:rFonts w:hint="cs"/>
          <w:sz w:val="26"/>
          <w:szCs w:val="26"/>
          <w:rtl/>
        </w:rPr>
        <w:t>تهیه دستورالعمل نحوه انتقال مصدوم به بیمارستان</w:t>
      </w:r>
      <w:r w:rsidR="00375387">
        <w:rPr>
          <w:sz w:val="26"/>
          <w:szCs w:val="26"/>
          <w:rtl/>
        </w:rPr>
        <w:softHyphen/>
      </w:r>
      <w:r w:rsidRPr="00436274">
        <w:rPr>
          <w:rFonts w:hint="cs"/>
          <w:sz w:val="26"/>
          <w:szCs w:val="26"/>
          <w:rtl/>
        </w:rPr>
        <w:t>های مستقر در منطقه نزدیک در زمان عملیات توپکرانی</w:t>
      </w:r>
      <w:r w:rsidR="00375387">
        <w:rPr>
          <w:rFonts w:hint="cs"/>
          <w:sz w:val="26"/>
          <w:szCs w:val="26"/>
          <w:rtl/>
        </w:rPr>
        <w:t xml:space="preserve"> </w:t>
      </w:r>
      <w:r w:rsidRPr="00436274">
        <w:rPr>
          <w:rFonts w:hint="cs"/>
          <w:sz w:val="26"/>
          <w:szCs w:val="26"/>
          <w:rtl/>
        </w:rPr>
        <w:t>(هماهنگي يا حضوردائم پزشکیار یا فرد آموزش دیده که آموزش کمکهای اولیه را فرا گرفته و مهارت لازم را دارد، در زمان ارسال و دریافت توپک الزامی است).</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t>تأمین تجهیزات حفاظت فردی شامل کفش ایمنی، لباس کار یکسره و مقاوم در برابر آتش، گوشی ایمنی، کلاه ایمنی، حفاظ صورت، عینک ایمنی برای کلیه افراد درگیر در عملیات توپکرانی</w:t>
      </w:r>
    </w:p>
    <w:p w:rsidR="0039271B" w:rsidRPr="00436274" w:rsidRDefault="0039271B" w:rsidP="00F77121">
      <w:pPr>
        <w:pStyle w:val="2"/>
        <w:numPr>
          <w:ilvl w:val="0"/>
          <w:numId w:val="34"/>
        </w:numPr>
        <w:spacing w:line="300" w:lineRule="auto"/>
        <w:ind w:left="804" w:hanging="444"/>
        <w:jc w:val="both"/>
        <w:rPr>
          <w:sz w:val="26"/>
          <w:szCs w:val="26"/>
        </w:rPr>
      </w:pPr>
      <w:r w:rsidRPr="00436274">
        <w:rPr>
          <w:rFonts w:hint="cs"/>
          <w:sz w:val="26"/>
          <w:szCs w:val="26"/>
          <w:rtl/>
        </w:rPr>
        <w:t xml:space="preserve">کلیه تجهیزات بالابر (ثابت و متحرک) می بایست دارای گواهینامه صحت فنی با تاریخ اعتبار باشند(طبق راهنمای ابلاغی از مدیریت </w:t>
      </w:r>
      <w:r w:rsidRPr="00B66D19">
        <w:rPr>
          <w:rFonts w:asciiTheme="majorBidi" w:hAnsiTheme="majorBidi" w:cstheme="majorBidi"/>
          <w:sz w:val="26"/>
          <w:szCs w:val="26"/>
        </w:rPr>
        <w:t>HSE</w:t>
      </w:r>
      <w:r w:rsidRPr="00436274">
        <w:rPr>
          <w:rFonts w:hint="cs"/>
          <w:sz w:val="26"/>
          <w:szCs w:val="26"/>
          <w:rtl/>
        </w:rPr>
        <w:t xml:space="preserve"> شرکت ملی نفت ایران)</w:t>
      </w:r>
    </w:p>
    <w:p w:rsidR="0039271B" w:rsidRPr="00436274" w:rsidRDefault="0039271B" w:rsidP="00F77121">
      <w:pPr>
        <w:pStyle w:val="2"/>
        <w:numPr>
          <w:ilvl w:val="0"/>
          <w:numId w:val="34"/>
        </w:numPr>
        <w:spacing w:line="300" w:lineRule="auto"/>
        <w:ind w:left="804" w:hanging="444"/>
        <w:jc w:val="both"/>
        <w:rPr>
          <w:sz w:val="26"/>
          <w:szCs w:val="26"/>
        </w:rPr>
      </w:pPr>
      <w:r w:rsidRPr="00436274">
        <w:rPr>
          <w:rFonts w:hint="cs"/>
          <w:sz w:val="26"/>
          <w:szCs w:val="26"/>
          <w:rtl/>
        </w:rPr>
        <w:t xml:space="preserve"> انجام معاینات طب صنعتی و تأیید سلامت افراد مرتبط از واحدهای مختلف در عملیات توپکرانی و مورد تائید اداره </w:t>
      </w:r>
      <w:r w:rsidRPr="00B66D19">
        <w:rPr>
          <w:rFonts w:asciiTheme="majorBidi" w:hAnsiTheme="majorBidi" w:cstheme="majorBidi"/>
          <w:sz w:val="26"/>
          <w:szCs w:val="26"/>
        </w:rPr>
        <w:t>HSE</w:t>
      </w:r>
      <w:r w:rsidRPr="00436274">
        <w:rPr>
          <w:rFonts w:hint="cs"/>
          <w:sz w:val="26"/>
          <w:szCs w:val="26"/>
          <w:rtl/>
        </w:rPr>
        <w:t xml:space="preserve"> الزامي است.</w:t>
      </w:r>
    </w:p>
    <w:p w:rsidR="0039271B" w:rsidRPr="00436274" w:rsidRDefault="0039271B" w:rsidP="00F77121">
      <w:pPr>
        <w:pStyle w:val="2"/>
        <w:numPr>
          <w:ilvl w:val="0"/>
          <w:numId w:val="34"/>
        </w:numPr>
        <w:spacing w:line="300" w:lineRule="auto"/>
        <w:ind w:left="804" w:hanging="444"/>
        <w:jc w:val="both"/>
        <w:rPr>
          <w:sz w:val="26"/>
          <w:szCs w:val="26"/>
        </w:rPr>
      </w:pPr>
      <w:r w:rsidRPr="00436274">
        <w:rPr>
          <w:rFonts w:hint="cs"/>
          <w:sz w:val="26"/>
          <w:szCs w:val="26"/>
          <w:rtl/>
        </w:rPr>
        <w:t xml:space="preserve">انجام عملیات هوازدایی و فشار افزایی خط لوله پس از بازسازی بخش های آسیب دیده خط لوله مطابق  با دستورالعمل ایمنی و با رعایت کلیه اصول ایمنی الزامي است. </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t>قبل از عملیات توپکرانی بایستی بادنما در محل عملیات نصب باشد و جهت باد غالب در هنگام عملیات بایستی در ایستگاههای شیر بین راهی و لانچر/ریسیور مشخص و به اطلاع گروه عملیاتی رسانیده شود و راه فرار در صورت وقوع حادثه بر این اساس تعیین و اطلاع رسانی شود.</w:t>
      </w:r>
    </w:p>
    <w:p w:rsidR="0039271B" w:rsidRPr="00436274" w:rsidRDefault="0039271B" w:rsidP="00E511A0">
      <w:pPr>
        <w:pStyle w:val="2"/>
        <w:numPr>
          <w:ilvl w:val="0"/>
          <w:numId w:val="34"/>
        </w:numPr>
        <w:spacing w:line="300" w:lineRule="auto"/>
        <w:ind w:left="804" w:hanging="444"/>
        <w:jc w:val="both"/>
        <w:rPr>
          <w:sz w:val="26"/>
          <w:szCs w:val="26"/>
          <w:rtl/>
        </w:rPr>
      </w:pPr>
      <w:r w:rsidRPr="00436274">
        <w:rPr>
          <w:rFonts w:hint="cs"/>
          <w:sz w:val="26"/>
          <w:szCs w:val="26"/>
          <w:rtl/>
        </w:rPr>
        <w:t>برای پیشگیری از آتش سوزی و انفجار مواد خودآتشگیر که در مجاورت هوا خودبخود مشتعل و باعث اشتعال و انفجار مواد هیدروکربنی در داخل خطوط لوله می</w:t>
      </w:r>
      <w:r w:rsidR="00E511A0">
        <w:rPr>
          <w:sz w:val="26"/>
          <w:szCs w:val="26"/>
          <w:rtl/>
        </w:rPr>
        <w:softHyphen/>
      </w:r>
      <w:r w:rsidRPr="00436274">
        <w:rPr>
          <w:rFonts w:hint="cs"/>
          <w:sz w:val="26"/>
          <w:szCs w:val="26"/>
          <w:rtl/>
        </w:rPr>
        <w:t>شوند، بایستی توجه ویژه و تمهیدات خاص ایمنی بکار برده شود. بنابراین بعداز تخلیه خطوط لوله برای پیشگیری از آتش سوزی و انفجار رسوبات آتشگیر</w:t>
      </w:r>
      <w:r w:rsidR="00B66D19">
        <w:rPr>
          <w:rFonts w:hint="cs"/>
          <w:sz w:val="26"/>
          <w:szCs w:val="26"/>
          <w:rtl/>
        </w:rPr>
        <w:t xml:space="preserve"> </w:t>
      </w:r>
      <w:r w:rsidRPr="00436274">
        <w:rPr>
          <w:rFonts w:hint="cs"/>
          <w:sz w:val="26"/>
          <w:szCs w:val="26"/>
          <w:rtl/>
        </w:rPr>
        <w:t>(مانند سولفید آهن) می</w:t>
      </w:r>
      <w:r w:rsidR="00B66D19">
        <w:rPr>
          <w:sz w:val="26"/>
          <w:szCs w:val="26"/>
          <w:rtl/>
        </w:rPr>
        <w:softHyphen/>
      </w:r>
      <w:r w:rsidRPr="00436274">
        <w:rPr>
          <w:rFonts w:hint="cs"/>
          <w:sz w:val="26"/>
          <w:szCs w:val="26"/>
          <w:rtl/>
        </w:rPr>
        <w:t>بایست همواره آنها را مرطوب و خیس نگه داشت.</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lastRenderedPageBreak/>
        <w:t>در صورت امکان کلیه مواد باقیمانده بر روی توپکها قبل از هرگونه جابجایی بایستی حذف و پاکسازی شود.</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t>با توجه به اینکه الکتریسیته ساکن یکی از منابع ایجاد جرقه بوده، لذا جهت جلوگیری از ایجاد الکتریسیته ساکن در عملیات توپکرانی می بایستی مسئول اجرای کار در خصوص امکان تجمع الکتریسیته ساکن یا صاعقه و...، به خصوص در ارتفاعات و هوای ابری بررسی کافی را نموده و در صورت لزوم تمهیدات لازم و مورد نیاز از قبیل اتصال به زمین را در نظر بگیرد.</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t>عملیات توپکرانی بایستی در روز و در شرایط مساعد جوی</w:t>
      </w:r>
      <w:r w:rsidR="00B66D19">
        <w:rPr>
          <w:rFonts w:hint="cs"/>
          <w:sz w:val="26"/>
          <w:szCs w:val="26"/>
          <w:rtl/>
        </w:rPr>
        <w:t xml:space="preserve"> </w:t>
      </w:r>
      <w:r w:rsidRPr="00436274">
        <w:rPr>
          <w:rFonts w:hint="cs"/>
          <w:sz w:val="26"/>
          <w:szCs w:val="26"/>
          <w:rtl/>
        </w:rPr>
        <w:t>(غیر طوفانی و عدم وجود رعد و برق) انجام گیرد و در زمان نامساعد بودن هوا، تخلیه گاز و توپکرانی انجام نگردد.</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t>ضایعات توپکرانی بایستی با توجه به مقررات و دستورالعملهای مربوطه تحت کنترل قرار گیرند.</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t>از توقف غیر ضرور هرگونه وسایل نقلیه در فاصله 50</w:t>
      </w:r>
      <w:r w:rsidR="00B66D19">
        <w:rPr>
          <w:rFonts w:hint="cs"/>
          <w:sz w:val="26"/>
          <w:szCs w:val="26"/>
          <w:rtl/>
        </w:rPr>
        <w:t xml:space="preserve"> </w:t>
      </w:r>
      <w:r w:rsidRPr="00436274">
        <w:rPr>
          <w:rFonts w:hint="cs"/>
          <w:sz w:val="26"/>
          <w:szCs w:val="26"/>
          <w:rtl/>
        </w:rPr>
        <w:t>متری لانچر/رسيور و درین پیت خودداری شود.</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t>هرگز از تخلیه گاز به درین پیت جهت حرکت پیگ از فواصل دور به سمت ایستگاه ریسیور استفاده نگردد.</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t>درین فقط برای تخلیه مایعات درون مسیر طراحی گردیده است. استفاده از شیر درین برای مقاصد دیگر ممنوع است.</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t>برای تخلیه گاز یا کاهش فشار در لانچر/رسيور فقط از شیر ونت استفاده شود.</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t>مسیر ونت نبایستی به سمت درین پیت منتهی گردد. در صورت وجود چنین وضعیتی بایستی مسیر ونت اصلاح گردد.</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t>از محتویات درون ریسیور نمونه گیری نموده تا در صورت نیاز آنالیز گردد.</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t>شیرهای خودکار قبل و بعد از لانچر/رسيور بایستی در مدت زمان ارسال یا دریافت توپک تحت نظارت دائم اپراتور شیر قرار گیرند.</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t>شیرها مخصوصاً شیرهای توپی ریسیور بعداز هر بار توپکرانی گریسکاری گردد.</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t>چنانچه در مرحله تمیزکاری، خط لوله حاوی گاز ترش می باشد، استفاده از دستگاه تنفسی و نیز دستگاه سنجش گاز فردي در شرایط خطر برای کارکنان ضروری است.</w:t>
      </w:r>
    </w:p>
    <w:p w:rsidR="0039271B" w:rsidRDefault="0039271B" w:rsidP="00B66D19">
      <w:pPr>
        <w:pStyle w:val="2"/>
        <w:numPr>
          <w:ilvl w:val="0"/>
          <w:numId w:val="34"/>
        </w:numPr>
        <w:spacing w:line="300" w:lineRule="auto"/>
        <w:ind w:left="804" w:hanging="444"/>
        <w:jc w:val="both"/>
        <w:rPr>
          <w:sz w:val="26"/>
          <w:szCs w:val="26"/>
        </w:rPr>
      </w:pPr>
      <w:r w:rsidRPr="00436274">
        <w:rPr>
          <w:rFonts w:hint="cs"/>
          <w:sz w:val="26"/>
          <w:szCs w:val="26"/>
          <w:rtl/>
        </w:rPr>
        <w:t xml:space="preserve">با توجه به احتمال گیر کردن توپک در خط لوله، افزایش فشار سیال بهترين روش برای رانش توپک </w:t>
      </w:r>
      <w:r w:rsidR="00B66D19">
        <w:rPr>
          <w:sz w:val="26"/>
          <w:szCs w:val="26"/>
          <w:rtl/>
        </w:rPr>
        <w:br/>
      </w:r>
      <w:r w:rsidRPr="00436274">
        <w:rPr>
          <w:rFonts w:hint="cs"/>
          <w:sz w:val="26"/>
          <w:szCs w:val="26"/>
          <w:rtl/>
        </w:rPr>
        <w:t>می</w:t>
      </w:r>
      <w:r w:rsidR="00B66D19">
        <w:rPr>
          <w:sz w:val="26"/>
          <w:szCs w:val="26"/>
          <w:rtl/>
        </w:rPr>
        <w:softHyphen/>
      </w:r>
      <w:r w:rsidRPr="00436274">
        <w:rPr>
          <w:rFonts w:hint="cs"/>
          <w:sz w:val="26"/>
          <w:szCs w:val="26"/>
          <w:rtl/>
        </w:rPr>
        <w:t>باشد، قبل از شروع عملیات توپکرانی بایستی حداکثر فشار مجاز خط لوله مشخص گردد و از بالا بردن فشار بیش از این فشار در هر شرایطی اجتناب گردد.</w:t>
      </w:r>
    </w:p>
    <w:p w:rsidR="00500340" w:rsidRPr="00436274" w:rsidRDefault="00500340" w:rsidP="00500340">
      <w:pPr>
        <w:pStyle w:val="2"/>
        <w:spacing w:line="300" w:lineRule="auto"/>
        <w:ind w:left="804"/>
        <w:jc w:val="both"/>
        <w:rPr>
          <w:sz w:val="26"/>
          <w:szCs w:val="26"/>
          <w:rtl/>
        </w:rPr>
      </w:pP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lastRenderedPageBreak/>
        <w:t xml:space="preserve">در صورت عدم پاسخگویی اعمال فشار جهت به حرکت در آوردن توپک بایستی برای هر نوع راه حل جایگزین با مشورت واحد بهره برداری و رییس </w:t>
      </w:r>
      <w:r w:rsidRPr="00B66D19">
        <w:rPr>
          <w:rFonts w:asciiTheme="majorBidi" w:hAnsiTheme="majorBidi" w:cstheme="majorBidi"/>
          <w:sz w:val="26"/>
          <w:szCs w:val="26"/>
        </w:rPr>
        <w:t>HSE</w:t>
      </w:r>
      <w:r w:rsidRPr="00B66D19">
        <w:rPr>
          <w:rFonts w:asciiTheme="majorBidi" w:hAnsiTheme="majorBidi" w:cstheme="majorBidi" w:hint="cs"/>
          <w:sz w:val="26"/>
          <w:szCs w:val="26"/>
          <w:rtl/>
        </w:rPr>
        <w:t xml:space="preserve"> </w:t>
      </w:r>
      <w:r w:rsidRPr="00436274">
        <w:rPr>
          <w:rFonts w:hint="cs"/>
          <w:sz w:val="26"/>
          <w:szCs w:val="26"/>
          <w:rtl/>
        </w:rPr>
        <w:t>شرکت تصمیم گیری شود.</w:t>
      </w:r>
    </w:p>
    <w:p w:rsidR="0039271B" w:rsidRPr="00436274" w:rsidRDefault="0039271B" w:rsidP="00F77121">
      <w:pPr>
        <w:pStyle w:val="2"/>
        <w:numPr>
          <w:ilvl w:val="0"/>
          <w:numId w:val="34"/>
        </w:numPr>
        <w:spacing w:line="300" w:lineRule="auto"/>
        <w:ind w:left="804" w:hanging="444"/>
        <w:jc w:val="both"/>
        <w:rPr>
          <w:sz w:val="26"/>
          <w:szCs w:val="26"/>
          <w:rtl/>
        </w:rPr>
      </w:pPr>
      <w:r w:rsidRPr="00436274">
        <w:rPr>
          <w:rFonts w:hint="cs"/>
          <w:sz w:val="26"/>
          <w:szCs w:val="26"/>
          <w:rtl/>
        </w:rPr>
        <w:t xml:space="preserve"> در مورد هر نوع فعالیت پیش بینی نشده، انجام هرگونه اقدام می بایست با تائید رییس </w:t>
      </w:r>
      <w:r w:rsidRPr="00B66D19">
        <w:rPr>
          <w:rFonts w:asciiTheme="majorBidi" w:hAnsiTheme="majorBidi" w:cstheme="majorBidi"/>
          <w:sz w:val="26"/>
          <w:szCs w:val="26"/>
        </w:rPr>
        <w:t>HSE</w:t>
      </w:r>
      <w:r w:rsidRPr="00436274">
        <w:rPr>
          <w:rFonts w:hint="cs"/>
          <w:sz w:val="26"/>
          <w:szCs w:val="26"/>
          <w:rtl/>
        </w:rPr>
        <w:t xml:space="preserve"> شرکت صورت پذیرد.</w:t>
      </w:r>
    </w:p>
    <w:bookmarkEnd w:id="55"/>
    <w:bookmarkEnd w:id="56"/>
    <w:bookmarkEnd w:id="57"/>
    <w:p w:rsidR="0039271B" w:rsidRPr="00CC0950" w:rsidRDefault="0039271B" w:rsidP="00F77121">
      <w:pPr>
        <w:pStyle w:val="2"/>
        <w:ind w:left="804" w:hanging="444"/>
        <w:jc w:val="both"/>
      </w:pPr>
    </w:p>
    <w:p w:rsidR="0039271B" w:rsidRPr="00B66D19" w:rsidRDefault="0039271B" w:rsidP="00B66D19">
      <w:pPr>
        <w:pStyle w:val="1"/>
        <w:numPr>
          <w:ilvl w:val="0"/>
          <w:numId w:val="32"/>
        </w:numPr>
        <w:tabs>
          <w:tab w:val="right" w:pos="1229"/>
        </w:tabs>
        <w:ind w:left="521" w:firstLine="141"/>
        <w:jc w:val="both"/>
        <w:rPr>
          <w:rFonts w:cs="B Titr"/>
        </w:rPr>
      </w:pPr>
      <w:bookmarkStart w:id="58" w:name="_Toc476043285"/>
      <w:r w:rsidRPr="00B66D19">
        <w:rPr>
          <w:rFonts w:cs="B Titr" w:hint="cs"/>
          <w:rtl/>
        </w:rPr>
        <w:t>منابع و ماخذ</w:t>
      </w:r>
      <w:bookmarkEnd w:id="58"/>
    </w:p>
    <w:p w:rsidR="0039271B" w:rsidRPr="00CC0950" w:rsidRDefault="0039271B" w:rsidP="00B66D19">
      <w:pPr>
        <w:pStyle w:val="1"/>
        <w:numPr>
          <w:ilvl w:val="0"/>
          <w:numId w:val="31"/>
        </w:numPr>
        <w:bidi w:val="0"/>
        <w:ind w:left="567" w:hanging="283"/>
        <w:jc w:val="left"/>
      </w:pPr>
      <w:r w:rsidRPr="00CC0950">
        <w:rPr>
          <w:b w:val="0"/>
          <w:bCs w:val="0"/>
          <w:lang w:val="en-US"/>
        </w:rPr>
        <w:t>IPS-M-PI-70:Material and Equipment standard for pigs</w:t>
      </w:r>
    </w:p>
    <w:p w:rsidR="0039271B" w:rsidRPr="00CC0950" w:rsidRDefault="0039271B" w:rsidP="0039271B">
      <w:pPr>
        <w:pStyle w:val="1"/>
        <w:numPr>
          <w:ilvl w:val="0"/>
          <w:numId w:val="0"/>
        </w:numPr>
        <w:ind w:left="360"/>
        <w:jc w:val="both"/>
        <w:rPr>
          <w:lang w:bidi="fa-IR"/>
        </w:rPr>
      </w:pPr>
    </w:p>
    <w:p w:rsidR="0016103A" w:rsidRPr="005F737F" w:rsidRDefault="0016103A" w:rsidP="005F737F">
      <w:pPr>
        <w:tabs>
          <w:tab w:val="left" w:pos="5430"/>
          <w:tab w:val="left" w:pos="9214"/>
        </w:tabs>
        <w:spacing w:after="0" w:line="300" w:lineRule="auto"/>
        <w:ind w:left="-138"/>
        <w:rPr>
          <w:rFonts w:asciiTheme="majorBidi" w:eastAsia="Calibri" w:hAnsiTheme="majorBidi" w:cs="B Nazanin"/>
          <w:sz w:val="26"/>
          <w:szCs w:val="26"/>
          <w:rtl/>
        </w:rPr>
      </w:pPr>
    </w:p>
    <w:p w:rsidR="00A94A17" w:rsidRPr="005F737F" w:rsidRDefault="00A94A17" w:rsidP="005F737F">
      <w:pPr>
        <w:pStyle w:val="ListParagraph"/>
        <w:tabs>
          <w:tab w:val="left" w:pos="5430"/>
        </w:tabs>
        <w:bidi/>
        <w:spacing w:after="0" w:line="300" w:lineRule="auto"/>
        <w:jc w:val="right"/>
        <w:rPr>
          <w:rFonts w:asciiTheme="majorBidi" w:hAnsiTheme="majorBidi" w:cs="B Nazanin"/>
          <w:b/>
          <w:bCs/>
          <w:color w:val="000000" w:themeColor="text1"/>
          <w:sz w:val="26"/>
          <w:szCs w:val="26"/>
          <w:lang w:bidi="fa-IR"/>
        </w:rPr>
      </w:pPr>
    </w:p>
    <w:p w:rsidR="00A94A17" w:rsidRPr="005F737F" w:rsidRDefault="00A94A17" w:rsidP="005F737F">
      <w:pPr>
        <w:autoSpaceDE w:val="0"/>
        <w:autoSpaceDN w:val="0"/>
        <w:adjustRightInd w:val="0"/>
        <w:spacing w:after="0" w:line="300" w:lineRule="auto"/>
        <w:jc w:val="center"/>
        <w:rPr>
          <w:rFonts w:ascii="Times New Roman" w:hAnsi="Times New Roman" w:cs="B Nazanin"/>
          <w:noProof/>
          <w:color w:val="000000"/>
          <w:sz w:val="26"/>
          <w:szCs w:val="26"/>
          <w:rtl/>
        </w:rPr>
        <w:sectPr w:rsidR="00A94A17" w:rsidRPr="005F737F" w:rsidSect="00710446">
          <w:headerReference w:type="default" r:id="rId11"/>
          <w:footerReference w:type="default" r:id="rId12"/>
          <w:pgSz w:w="11906" w:h="16838"/>
          <w:pgMar w:top="1634" w:right="1440" w:bottom="1440" w:left="1440" w:header="708" w:footer="255" w:gutter="0"/>
          <w:cols w:space="708"/>
          <w:bidi/>
          <w:rtlGutter/>
          <w:docGrid w:linePitch="360"/>
        </w:sectPr>
      </w:pPr>
    </w:p>
    <w:tbl>
      <w:tblPr>
        <w:tblStyle w:val="TableGrid"/>
        <w:bidiVisual/>
        <w:tblW w:w="0" w:type="auto"/>
        <w:jc w:val="center"/>
        <w:tblLook w:val="04A0" w:firstRow="1" w:lastRow="0" w:firstColumn="1" w:lastColumn="0" w:noHBand="0" w:noVBand="1"/>
      </w:tblPr>
      <w:tblGrid>
        <w:gridCol w:w="11260"/>
      </w:tblGrid>
      <w:tr w:rsidR="00A1277E" w:rsidTr="000A0DC8">
        <w:trPr>
          <w:trHeight w:val="15562"/>
          <w:jc w:val="center"/>
        </w:trPr>
        <w:tc>
          <w:tcPr>
            <w:tcW w:w="11260" w:type="dxa"/>
          </w:tcPr>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r>
              <w:rPr>
                <w:rFonts w:eastAsia="Calibri" w:hint="cs"/>
                <w:noProof/>
                <w:sz w:val="24"/>
                <w:rtl/>
                <w:lang w:bidi="ar-SA"/>
              </w:rPr>
              <w:drawing>
                <wp:inline distT="0" distB="0" distL="0" distR="0" wp14:anchorId="1C84381F" wp14:editId="1769BA8E">
                  <wp:extent cx="1962150" cy="15310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62150" cy="1531005"/>
                          </a:xfrm>
                          <a:prstGeom prst="rect">
                            <a:avLst/>
                          </a:prstGeom>
                          <a:noFill/>
                          <a:ln>
                            <a:noFill/>
                          </a:ln>
                        </pic:spPr>
                      </pic:pic>
                    </a:graphicData>
                  </a:graphic>
                </wp:inline>
              </w:drawing>
            </w: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79114F" w:rsidP="00A1277E">
            <w:pPr>
              <w:jc w:val="center"/>
              <w:rPr>
                <w:rFonts w:ascii="Calibri" w:hAnsi="Calibri" w:cs="B Nazanin"/>
                <w:b/>
                <w:bCs/>
                <w:sz w:val="12"/>
                <w:szCs w:val="12"/>
              </w:rPr>
            </w:pPr>
            <w:r>
              <w:rPr>
                <w:rFonts w:ascii="Calibri" w:hAnsi="Calibri" w:cs="B Nazanin"/>
                <w:b/>
                <w:bCs/>
                <w:noProof/>
                <w:sz w:val="12"/>
                <w:szCs w:val="12"/>
                <w:lang w:bidi="ar-SA"/>
              </w:rPr>
              <mc:AlternateContent>
                <mc:Choice Requires="wps">
                  <w:drawing>
                    <wp:inline distT="0" distB="0" distL="0" distR="0">
                      <wp:extent cx="2886075" cy="400050"/>
                      <wp:effectExtent l="9525" t="9525" r="9525" b="952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6075" cy="400050"/>
                              </a:xfrm>
                              <a:prstGeom prst="rect">
                                <a:avLst/>
                              </a:prstGeom>
                              <a:solidFill>
                                <a:srgbClr val="FFFFFF"/>
                              </a:solidFill>
                              <a:ln w="9525">
                                <a:solidFill>
                                  <a:srgbClr val="FFFFFF"/>
                                </a:solidFill>
                                <a:miter lim="800000"/>
                                <a:headEnd/>
                                <a:tailEnd/>
                              </a:ln>
                            </wps:spPr>
                            <wps:txbx>
                              <w:txbxContent>
                                <w:p w:rsidR="00F04E3D" w:rsidRPr="003B65F9" w:rsidRDefault="00F04E3D" w:rsidP="009E6B8B">
                                  <w:pPr>
                                    <w:rPr>
                                      <w:rFonts w:cs="B Zar"/>
                                      <w:sz w:val="30"/>
                                      <w:szCs w:val="30"/>
                                    </w:rPr>
                                  </w:pPr>
                                  <w:r w:rsidRPr="003B65F9">
                                    <w:rPr>
                                      <w:rFonts w:ascii="Calibri" w:hAnsi="Calibri" w:cs="B Zar" w:hint="cs"/>
                                      <w:b/>
                                      <w:bCs/>
                                      <w:sz w:val="30"/>
                                      <w:szCs w:val="30"/>
                                      <w:rtl/>
                                    </w:rPr>
                                    <w:t>مدیریت بهداشت، ایمنی و محیط زیست</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227.25pt;height: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" strokecolor="white">
                      <v:textbox>
                        <w:txbxContent>
                          <w:p w:rsidR="00F04E3D" w:rsidRPr="003B65F9" w:rsidRDefault="00F04E3D" w:rsidP="009E6B8B">
                            <w:pPr>
                              <w:rPr>
                                <w:rFonts w:cs="B Zar"/>
                                <w:sz w:val="30"/>
                                <w:szCs w:val="30"/>
                              </w:rPr>
                            </w:pPr>
                            <w:r w:rsidRPr="003B65F9">
                              <w:rPr>
                                <w:rFonts w:ascii="Calibri" w:hAnsi="Calibri" w:cs="B Zar" w:hint="cs"/>
                                <w:b/>
                                <w:bCs/>
                                <w:sz w:val="30"/>
                                <w:szCs w:val="30"/>
                                <w:rtl/>
                              </w:rPr>
                              <w:t>مدیریت بهداشت، ایمنی و محیط زیست</w:t>
                            </w:r>
                          </w:p>
                        </w:txbxContent>
                      </v:textbox>
                      <w10:anchorlock/>
                    </v:shape>
                  </w:pict>
                </mc:Fallback>
              </mc:AlternateContent>
            </w: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9E6B8B" w:rsidRPr="00A1277E" w:rsidRDefault="009E6B8B" w:rsidP="009E6B8B">
            <w:pPr>
              <w:jc w:val="center"/>
              <w:rPr>
                <w:rFonts w:ascii="Times New Roman" w:eastAsia="Times New Roman" w:hAnsi="Times New Roman" w:cs="B Zar"/>
                <w:b/>
                <w:bCs/>
                <w:sz w:val="27"/>
                <w:szCs w:val="27"/>
                <w:rtl/>
                <w:lang w:bidi="ar-SA"/>
              </w:rPr>
            </w:pPr>
            <w:r w:rsidRPr="00A1277E">
              <w:rPr>
                <w:rFonts w:ascii="Times New Roman" w:eastAsia="Times New Roman" w:hAnsi="Times New Roman" w:cs="B Zar" w:hint="cs"/>
                <w:b/>
                <w:bCs/>
                <w:sz w:val="27"/>
                <w:szCs w:val="27"/>
                <w:rtl/>
                <w:lang w:bidi="ar-SA"/>
              </w:rPr>
              <w:t>تهران– خيابان جمهوري اسلامي – بين حافظ  و  وليعصر – كوچه يغما – شماره 17</w:t>
            </w:r>
          </w:p>
          <w:p w:rsidR="009E6B8B" w:rsidRPr="00A1277E" w:rsidRDefault="009E6B8B" w:rsidP="009E6B8B">
            <w:pPr>
              <w:jc w:val="center"/>
              <w:rPr>
                <w:rFonts w:ascii="Times New Roman" w:eastAsia="Times New Roman" w:hAnsi="Times New Roman" w:cs="B Zar"/>
                <w:b/>
                <w:bCs/>
                <w:sz w:val="27"/>
                <w:szCs w:val="27"/>
                <w:rtl/>
                <w:lang w:bidi="ar-SA"/>
              </w:rPr>
            </w:pPr>
            <w:r w:rsidRPr="00A1277E">
              <w:rPr>
                <w:rFonts w:ascii="Times New Roman" w:eastAsia="Times New Roman" w:hAnsi="Times New Roman" w:cs="B Zar" w:hint="cs"/>
                <w:b/>
                <w:bCs/>
                <w:sz w:val="27"/>
                <w:szCs w:val="27"/>
                <w:rtl/>
                <w:lang w:bidi="ar-SA"/>
              </w:rPr>
              <w:t>تلفن: 66726016   فاكس: 66709723   سامانه پيامك : 10007615</w:t>
            </w:r>
          </w:p>
          <w:p w:rsidR="009E6B8B" w:rsidRPr="00A1277E" w:rsidRDefault="00B11ED9" w:rsidP="009E6B8B">
            <w:pPr>
              <w:jc w:val="center"/>
              <w:rPr>
                <w:rStyle w:val="Hyperlink"/>
                <w:rFonts w:ascii="Times New Roman" w:eastAsia="Times New Roman" w:hAnsi="Times New Roman"/>
                <w:color w:val="0000FF"/>
                <w:rtl/>
                <w:lang w:bidi="ar-SA"/>
              </w:rPr>
            </w:pPr>
            <w:hyperlink r:id="rId14" w:history="1">
              <w:r w:rsidR="009E6B8B" w:rsidRPr="00A1277E">
                <w:rPr>
                  <w:rStyle w:val="Hyperlink"/>
                  <w:rFonts w:ascii="Times New Roman" w:eastAsia="Times New Roman" w:hAnsi="Times New Roman" w:cs="B Zar"/>
                  <w:b/>
                  <w:bCs/>
                  <w:color w:val="0000FF"/>
                  <w:sz w:val="27"/>
                  <w:szCs w:val="27"/>
                  <w:lang w:bidi="ar-SA"/>
                </w:rPr>
                <w:t>HTTP://HSE.NIOC.IR</w:t>
              </w:r>
            </w:hyperlink>
            <w:r w:rsidR="009E6B8B" w:rsidRPr="00A1277E">
              <w:rPr>
                <w:rStyle w:val="Hyperlink"/>
                <w:rFonts w:ascii="Times New Roman" w:eastAsia="Times New Roman" w:hAnsi="Times New Roman"/>
                <w:color w:val="0000FF"/>
                <w:lang w:bidi="ar-SA"/>
              </w:rPr>
              <w:t xml:space="preserve"> </w:t>
            </w:r>
            <w:hyperlink r:id="rId15" w:history="1">
              <w:r w:rsidR="009E6B8B" w:rsidRPr="00A1277E">
                <w:rPr>
                  <w:rStyle w:val="Hyperlink"/>
                  <w:rFonts w:ascii="Times New Roman" w:eastAsia="Times New Roman" w:hAnsi="Times New Roman" w:cs="B Zar"/>
                  <w:b/>
                  <w:bCs/>
                  <w:color w:val="0000FF"/>
                  <w:sz w:val="27"/>
                  <w:szCs w:val="27"/>
                  <w:lang w:bidi="ar-SA"/>
                </w:rPr>
                <w:t>HSEE@NIOC.IR</w:t>
              </w:r>
            </w:hyperlink>
            <w:r w:rsidR="009E6B8B" w:rsidRPr="00A1277E">
              <w:rPr>
                <w:rStyle w:val="Hyperlink"/>
                <w:rFonts w:ascii="Times New Roman" w:eastAsia="Times New Roman" w:hAnsi="Times New Roman"/>
                <w:color w:val="0000FF"/>
                <w:lang w:bidi="ar-SA"/>
              </w:rPr>
              <w:t xml:space="preserve">   </w:t>
            </w: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tl/>
              </w:rPr>
            </w:pPr>
          </w:p>
        </w:tc>
      </w:tr>
    </w:tbl>
    <w:p w:rsidR="00A1277E" w:rsidRPr="000A0DC8" w:rsidRDefault="00A1277E" w:rsidP="00A1277E">
      <w:pPr>
        <w:jc w:val="center"/>
        <w:rPr>
          <w:rFonts w:ascii="Calibri" w:hAnsi="Calibri" w:cs="B Nazanin"/>
          <w:b/>
          <w:bCs/>
          <w:sz w:val="4"/>
          <w:szCs w:val="4"/>
        </w:rPr>
      </w:pPr>
    </w:p>
    <w:sectPr w:rsidR="00A1277E" w:rsidRPr="000A0DC8" w:rsidSect="00A1277E">
      <w:headerReference w:type="default" r:id="rId16"/>
      <w:footerReference w:type="default" r:id="rId17"/>
      <w:pgSz w:w="11906" w:h="16838"/>
      <w:pgMar w:top="431" w:right="431" w:bottom="431" w:left="431" w:header="709"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ED9" w:rsidRDefault="00B11ED9" w:rsidP="000902CD">
      <w:pPr>
        <w:spacing w:after="0" w:line="240" w:lineRule="auto"/>
      </w:pPr>
      <w:r>
        <w:separator/>
      </w:r>
    </w:p>
  </w:endnote>
  <w:endnote w:type="continuationSeparator" w:id="0">
    <w:p w:rsidR="00B11ED9" w:rsidRDefault="00B11ED9" w:rsidP="00090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IRANSan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21002A87" w:usb1="80000000" w:usb2="00000008" w:usb3="00000000" w:csb0="000101FF" w:csb1="00000000"/>
  </w:font>
  <w:font w:name="B Zar">
    <w:panose1 w:val="00000400000000000000"/>
    <w:charset w:val="B2"/>
    <w:family w:val="auto"/>
    <w:pitch w:val="variable"/>
    <w:sig w:usb0="00002001" w:usb1="80000000" w:usb2="00000008" w:usb3="00000000" w:csb0="00000040" w:csb1="00000000"/>
  </w:font>
  <w:font w:name="Morva_New_Tree">
    <w:altName w:val="Times New Roman"/>
    <w:charset w:val="00"/>
    <w:family w:val="auto"/>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10" w:type="dxa"/>
      <w:tblInd w:w="-792" w:type="dxa"/>
      <w:tblBorders>
        <w:top w:val="single" w:sz="4" w:space="0" w:color="auto"/>
        <w:bottom w:val="single" w:sz="4" w:space="0" w:color="auto"/>
      </w:tblBorders>
      <w:tblLook w:val="04A0" w:firstRow="1" w:lastRow="0" w:firstColumn="1" w:lastColumn="0" w:noHBand="0" w:noVBand="1"/>
    </w:tblPr>
    <w:tblGrid>
      <w:gridCol w:w="1326"/>
      <w:gridCol w:w="9384"/>
    </w:tblGrid>
    <w:tr w:rsidR="00F04E3D" w:rsidRPr="003F3540" w:rsidTr="00497BB0">
      <w:trPr>
        <w:trHeight w:val="558"/>
      </w:trPr>
      <w:tc>
        <w:tcPr>
          <w:tcW w:w="1326" w:type="dxa"/>
          <w:shd w:val="clear" w:color="auto" w:fill="auto"/>
          <w:vAlign w:val="center"/>
        </w:tcPr>
        <w:p w:rsidR="00F04E3D" w:rsidRPr="00B36D85" w:rsidRDefault="00F04E3D" w:rsidP="00B66D19">
          <w:pPr>
            <w:pStyle w:val="Footer"/>
            <w:jc w:val="center"/>
            <w:rPr>
              <w:rFonts w:cs="B Nazanin"/>
              <w:b/>
              <w:bCs/>
              <w:sz w:val="15"/>
              <w:szCs w:val="15"/>
              <w:rtl/>
            </w:rPr>
          </w:pPr>
          <w:r w:rsidRPr="00B36D85">
            <w:rPr>
              <w:rStyle w:val="PageNumber"/>
              <w:rFonts w:ascii="Arial" w:hAnsi="Arial" w:cs="B Nazanin" w:hint="cs"/>
              <w:b/>
              <w:bCs/>
              <w:color w:val="000000"/>
              <w:sz w:val="15"/>
              <w:szCs w:val="15"/>
              <w:rtl/>
            </w:rPr>
            <w:t xml:space="preserve">صفحه </w:t>
          </w:r>
          <w:r w:rsidRPr="00B36D85">
            <w:rPr>
              <w:rStyle w:val="PageNumber"/>
              <w:rFonts w:ascii="Arial" w:hAnsi="Arial" w:cs="B Nazanin"/>
              <w:b/>
              <w:bCs/>
              <w:color w:val="000000"/>
              <w:sz w:val="15"/>
              <w:szCs w:val="15"/>
            </w:rPr>
            <w:fldChar w:fldCharType="begin"/>
          </w:r>
          <w:r w:rsidRPr="00B36D85">
            <w:rPr>
              <w:rStyle w:val="PageNumber"/>
              <w:rFonts w:ascii="Arial" w:hAnsi="Arial" w:cs="B Nazanin"/>
              <w:b/>
              <w:bCs/>
              <w:color w:val="000000"/>
              <w:sz w:val="15"/>
              <w:szCs w:val="15"/>
            </w:rPr>
            <w:instrText xml:space="preserve"> PAGE </w:instrText>
          </w:r>
          <w:r w:rsidRPr="00B36D85">
            <w:rPr>
              <w:rStyle w:val="PageNumber"/>
              <w:rFonts w:ascii="Arial" w:hAnsi="Arial" w:cs="B Nazanin"/>
              <w:b/>
              <w:bCs/>
              <w:color w:val="000000"/>
              <w:sz w:val="15"/>
              <w:szCs w:val="15"/>
            </w:rPr>
            <w:fldChar w:fldCharType="separate"/>
          </w:r>
          <w:r w:rsidR="00F30B0E">
            <w:rPr>
              <w:rStyle w:val="PageNumber"/>
              <w:rFonts w:ascii="Arial" w:hAnsi="Arial" w:cs="B Nazanin"/>
              <w:b/>
              <w:bCs/>
              <w:noProof/>
              <w:color w:val="000000"/>
              <w:sz w:val="15"/>
              <w:szCs w:val="15"/>
              <w:rtl/>
            </w:rPr>
            <w:t>2</w:t>
          </w:r>
          <w:r w:rsidRPr="00B36D85">
            <w:rPr>
              <w:rStyle w:val="PageNumber"/>
              <w:rFonts w:ascii="Arial" w:hAnsi="Arial" w:cs="B Nazanin"/>
              <w:b/>
              <w:bCs/>
              <w:color w:val="000000"/>
              <w:sz w:val="15"/>
              <w:szCs w:val="15"/>
            </w:rPr>
            <w:fldChar w:fldCharType="end"/>
          </w:r>
          <w:r w:rsidRPr="00B36D85">
            <w:rPr>
              <w:rStyle w:val="PageNumber"/>
              <w:rFonts w:ascii="Arial" w:hAnsi="Arial" w:cs="B Nazanin" w:hint="cs"/>
              <w:b/>
              <w:bCs/>
              <w:color w:val="000000"/>
              <w:sz w:val="15"/>
              <w:szCs w:val="15"/>
              <w:rtl/>
            </w:rPr>
            <w:t xml:space="preserve"> از </w:t>
          </w:r>
          <w:r w:rsidR="00B66D19">
            <w:rPr>
              <w:rStyle w:val="PageNumber"/>
              <w:rFonts w:ascii="Arial" w:hAnsi="Arial" w:cs="B Nazanin" w:hint="cs"/>
              <w:b/>
              <w:bCs/>
              <w:color w:val="000000"/>
              <w:sz w:val="15"/>
              <w:szCs w:val="15"/>
              <w:rtl/>
            </w:rPr>
            <w:t>14</w:t>
          </w:r>
        </w:p>
      </w:tc>
      <w:tc>
        <w:tcPr>
          <w:tcW w:w="9384" w:type="dxa"/>
          <w:shd w:val="clear" w:color="auto" w:fill="auto"/>
          <w:vAlign w:val="bottom"/>
        </w:tcPr>
        <w:p w:rsidR="00F04E3D" w:rsidRPr="007C2C98" w:rsidRDefault="00F04E3D" w:rsidP="0017551A">
          <w:pPr>
            <w:spacing w:line="240" w:lineRule="auto"/>
            <w:rPr>
              <w:rFonts w:cs="B Nazanin"/>
              <w:b/>
              <w:bCs/>
              <w:sz w:val="15"/>
              <w:szCs w:val="15"/>
              <w:rtl/>
            </w:rPr>
          </w:pPr>
          <w:r w:rsidRPr="007C2C98">
            <w:rPr>
              <w:rFonts w:cs="B Nazanin" w:hint="cs"/>
              <w:b/>
              <w:bCs/>
              <w:sz w:val="15"/>
              <w:szCs w:val="15"/>
              <w:rtl/>
            </w:rPr>
            <w:t xml:space="preserve">سند حاضر با هدف استقرار و توسعه فرآیندهای سيستم مدیریت </w:t>
          </w:r>
          <w:r w:rsidRPr="007C2C98">
            <w:rPr>
              <w:rFonts w:cs="B Nazanin"/>
              <w:b/>
              <w:bCs/>
              <w:sz w:val="15"/>
              <w:szCs w:val="15"/>
            </w:rPr>
            <w:t>HSE</w:t>
          </w:r>
          <w:r w:rsidRPr="007C2C98">
            <w:rPr>
              <w:rFonts w:cs="B Nazanin" w:hint="cs"/>
              <w:b/>
              <w:bCs/>
              <w:sz w:val="15"/>
              <w:szCs w:val="15"/>
              <w:rtl/>
            </w:rPr>
            <w:t xml:space="preserve"> تهیه گرديده و کلیه حقوق مادی و معنوی آن محفوظ و متعلق به مدیریت </w:t>
          </w:r>
          <w:r w:rsidRPr="007C2C98">
            <w:rPr>
              <w:rFonts w:cs="B Nazanin"/>
              <w:b/>
              <w:bCs/>
              <w:sz w:val="15"/>
              <w:szCs w:val="15"/>
            </w:rPr>
            <w:t>HSE</w:t>
          </w:r>
          <w:r w:rsidRPr="007C2C98">
            <w:rPr>
              <w:rFonts w:ascii="Arial Black" w:hAnsi="Arial Black" w:cs="B Nazanin" w:hint="cs"/>
              <w:b/>
              <w:bCs/>
              <w:sz w:val="15"/>
              <w:szCs w:val="15"/>
              <w:rtl/>
            </w:rPr>
            <w:t xml:space="preserve"> </w:t>
          </w:r>
          <w:r w:rsidRPr="007C2C98">
            <w:rPr>
              <w:rFonts w:cs="B Nazanin" w:hint="cs"/>
              <w:b/>
              <w:bCs/>
              <w:sz w:val="15"/>
              <w:szCs w:val="15"/>
              <w:rtl/>
            </w:rPr>
            <w:t>شرکت ملی نفت ایران می</w:t>
          </w:r>
          <w:r w:rsidRPr="007C2C98">
            <w:rPr>
              <w:rFonts w:cs="B Nazanin"/>
              <w:b/>
              <w:bCs/>
              <w:sz w:val="15"/>
              <w:szCs w:val="15"/>
              <w:rtl/>
            </w:rPr>
            <w:softHyphen/>
          </w:r>
          <w:r w:rsidRPr="007C2C98">
            <w:rPr>
              <w:rFonts w:cs="B Nazanin" w:hint="cs"/>
              <w:b/>
              <w:bCs/>
              <w:sz w:val="15"/>
              <w:szCs w:val="15"/>
              <w:rtl/>
            </w:rPr>
            <w:t>باشد.</w:t>
          </w:r>
        </w:p>
      </w:tc>
    </w:tr>
  </w:tbl>
  <w:p w:rsidR="00F04E3D" w:rsidRPr="000139F7" w:rsidRDefault="00F04E3D" w:rsidP="000139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E3D" w:rsidRPr="000139F7" w:rsidRDefault="00F04E3D" w:rsidP="000139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ED9" w:rsidRDefault="00B11ED9" w:rsidP="000902CD">
      <w:pPr>
        <w:spacing w:after="0" w:line="240" w:lineRule="auto"/>
      </w:pPr>
      <w:r>
        <w:separator/>
      </w:r>
    </w:p>
  </w:footnote>
  <w:footnote w:type="continuationSeparator" w:id="0">
    <w:p w:rsidR="00B11ED9" w:rsidRDefault="00B11ED9" w:rsidP="000902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E3D" w:rsidRDefault="00F04E3D" w:rsidP="000139F7">
    <w:pPr>
      <w:pStyle w:val="Header"/>
      <w:bidi w:val="0"/>
      <w:rPr>
        <w:rFonts w:ascii="Calibri" w:hAnsi="Calibri" w:cs="Arial"/>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9" w:type="dxa"/>
      <w:tblInd w:w="-60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69"/>
      <w:gridCol w:w="2409"/>
      <w:gridCol w:w="3501"/>
      <w:gridCol w:w="2250"/>
    </w:tblGrid>
    <w:tr w:rsidR="00F04E3D" w:rsidTr="000139F7">
      <w:trPr>
        <w:trHeight w:val="699"/>
      </w:trPr>
      <w:tc>
        <w:tcPr>
          <w:tcW w:w="8179" w:type="dxa"/>
          <w:gridSpan w:val="3"/>
          <w:tcBorders>
            <w:top w:val="single" w:sz="4" w:space="0" w:color="auto"/>
            <w:left w:val="single" w:sz="4" w:space="0" w:color="auto"/>
            <w:bottom w:val="nil"/>
            <w:right w:val="nil"/>
          </w:tcBorders>
          <w:vAlign w:val="center"/>
          <w:hideMark/>
        </w:tcPr>
        <w:p w:rsidR="00F04E3D" w:rsidRDefault="003403A5" w:rsidP="000F49FB">
          <w:pPr>
            <w:jc w:val="center"/>
            <w:rPr>
              <w:rFonts w:cs="B Titr"/>
              <w:b/>
              <w:bCs/>
              <w:color w:val="000000"/>
              <w:sz w:val="25"/>
              <w:szCs w:val="25"/>
            </w:rPr>
          </w:pPr>
          <w:r w:rsidRPr="003F68B5">
            <w:rPr>
              <w:rFonts w:cs="B Titr" w:hint="cs"/>
              <w:b/>
              <w:bCs/>
              <w:sz w:val="28"/>
              <w:szCs w:val="24"/>
              <w:rtl/>
            </w:rPr>
            <w:t>راهنماي  الزامات ایمنی در عملیات توپکرانی</w:t>
          </w:r>
        </w:p>
      </w:tc>
      <w:tc>
        <w:tcPr>
          <w:tcW w:w="2250" w:type="dxa"/>
          <w:tcBorders>
            <w:top w:val="single" w:sz="4" w:space="0" w:color="auto"/>
            <w:left w:val="nil"/>
            <w:bottom w:val="nil"/>
            <w:right w:val="single" w:sz="4" w:space="0" w:color="auto"/>
          </w:tcBorders>
          <w:vAlign w:val="center"/>
          <w:hideMark/>
        </w:tcPr>
        <w:p w:rsidR="00F04E3D" w:rsidRDefault="00F04E3D" w:rsidP="000139F7">
          <w:pPr>
            <w:tabs>
              <w:tab w:val="center" w:pos="4513"/>
              <w:tab w:val="right" w:pos="9026"/>
            </w:tabs>
            <w:bidi w:val="0"/>
            <w:jc w:val="center"/>
            <w:rPr>
              <w:b/>
              <w:bCs/>
            </w:rPr>
          </w:pPr>
          <w:r>
            <w:rPr>
              <w:noProof/>
              <w:lang w:bidi="ar-SA"/>
            </w:rPr>
            <w:drawing>
              <wp:anchor distT="0" distB="0" distL="114300" distR="114300" simplePos="0" relativeHeight="251661312" behindDoc="1" locked="0" layoutInCell="1" allowOverlap="1" wp14:anchorId="3B94E399" wp14:editId="59EC3EDF">
                <wp:simplePos x="0" y="0"/>
                <wp:positionH relativeFrom="column">
                  <wp:posOffset>305435</wp:posOffset>
                </wp:positionH>
                <wp:positionV relativeFrom="paragraph">
                  <wp:posOffset>15240</wp:posOffset>
                </wp:positionV>
                <wp:extent cx="715010" cy="530860"/>
                <wp:effectExtent l="0" t="0" r="0" b="0"/>
                <wp:wrapThrough wrapText="bothSides">
                  <wp:wrapPolygon edited="0">
                    <wp:start x="9208" y="0"/>
                    <wp:lineTo x="5179" y="6976"/>
                    <wp:lineTo x="1151" y="12402"/>
                    <wp:lineTo x="0" y="18603"/>
                    <wp:lineTo x="0" y="20928"/>
                    <wp:lineTo x="17840" y="20928"/>
                    <wp:lineTo x="21293" y="17828"/>
                    <wp:lineTo x="21293" y="12402"/>
                    <wp:lineTo x="12085" y="0"/>
                    <wp:lineTo x="9208"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010" cy="530860"/>
                        </a:xfrm>
                        <a:prstGeom prst="rect">
                          <a:avLst/>
                        </a:prstGeom>
                        <a:noFill/>
                      </pic:spPr>
                    </pic:pic>
                  </a:graphicData>
                </a:graphic>
                <wp14:sizeRelH relativeFrom="page">
                  <wp14:pctWidth>0</wp14:pctWidth>
                </wp14:sizeRelH>
                <wp14:sizeRelV relativeFrom="page">
                  <wp14:pctHeight>0</wp14:pctHeight>
                </wp14:sizeRelV>
              </wp:anchor>
            </w:drawing>
          </w:r>
        </w:p>
      </w:tc>
    </w:tr>
    <w:tr w:rsidR="00F04E3D" w:rsidTr="00BE2FFC">
      <w:trPr>
        <w:trHeight w:val="261"/>
      </w:trPr>
      <w:tc>
        <w:tcPr>
          <w:tcW w:w="2269" w:type="dxa"/>
          <w:tcBorders>
            <w:top w:val="nil"/>
            <w:left w:val="single" w:sz="4" w:space="0" w:color="auto"/>
            <w:bottom w:val="single" w:sz="4" w:space="0" w:color="auto"/>
            <w:right w:val="nil"/>
          </w:tcBorders>
          <w:vAlign w:val="center"/>
          <w:hideMark/>
        </w:tcPr>
        <w:p w:rsidR="00F04E3D" w:rsidRDefault="00F04E3D" w:rsidP="000139F7">
          <w:pPr>
            <w:tabs>
              <w:tab w:val="center" w:pos="4513"/>
              <w:tab w:val="right" w:pos="9026"/>
            </w:tabs>
            <w:bidi w:val="0"/>
            <w:spacing w:line="192" w:lineRule="auto"/>
            <w:jc w:val="center"/>
            <w:rPr>
              <w:rFonts w:cs="B Nazanin"/>
            </w:rPr>
          </w:pPr>
          <w:r>
            <w:rPr>
              <w:rFonts w:cs="B Nazanin" w:hint="cs"/>
              <w:rtl/>
            </w:rPr>
            <w:t xml:space="preserve">شماره بازنگري : صفر </w:t>
          </w:r>
        </w:p>
      </w:tc>
      <w:tc>
        <w:tcPr>
          <w:tcW w:w="2409" w:type="dxa"/>
          <w:tcBorders>
            <w:top w:val="nil"/>
            <w:left w:val="nil"/>
            <w:bottom w:val="single" w:sz="4" w:space="0" w:color="auto"/>
            <w:right w:val="nil"/>
          </w:tcBorders>
          <w:vAlign w:val="center"/>
          <w:hideMark/>
        </w:tcPr>
        <w:p w:rsidR="00F04E3D" w:rsidRDefault="00F04E3D" w:rsidP="003403A5">
          <w:pPr>
            <w:tabs>
              <w:tab w:val="center" w:pos="4513"/>
              <w:tab w:val="right" w:pos="9026"/>
            </w:tabs>
            <w:bidi w:val="0"/>
            <w:spacing w:line="192" w:lineRule="auto"/>
            <w:jc w:val="center"/>
            <w:rPr>
              <w:rFonts w:cs="B Nazanin"/>
            </w:rPr>
          </w:pPr>
          <w:r>
            <w:rPr>
              <w:rFonts w:cs="B Nazanin" w:hint="cs"/>
              <w:rtl/>
            </w:rPr>
            <w:t xml:space="preserve">تاریخ بازنگري : </w:t>
          </w:r>
          <w:r w:rsidR="003403A5">
            <w:rPr>
              <w:rFonts w:cs="B Nazanin" w:hint="cs"/>
              <w:rtl/>
            </w:rPr>
            <w:t>11</w:t>
          </w:r>
          <w:r>
            <w:rPr>
              <w:rFonts w:cs="B Nazanin" w:hint="cs"/>
              <w:rtl/>
            </w:rPr>
            <w:t>/</w:t>
          </w:r>
          <w:r w:rsidR="003403A5">
            <w:rPr>
              <w:rFonts w:cs="B Nazanin" w:hint="cs"/>
              <w:rtl/>
            </w:rPr>
            <w:t>5</w:t>
          </w:r>
          <w:r>
            <w:rPr>
              <w:rFonts w:cs="B Nazanin" w:hint="cs"/>
              <w:rtl/>
            </w:rPr>
            <w:t>/1396</w:t>
          </w:r>
        </w:p>
      </w:tc>
      <w:tc>
        <w:tcPr>
          <w:tcW w:w="3501" w:type="dxa"/>
          <w:tcBorders>
            <w:top w:val="nil"/>
            <w:left w:val="nil"/>
            <w:bottom w:val="single" w:sz="4" w:space="0" w:color="auto"/>
            <w:right w:val="nil"/>
          </w:tcBorders>
          <w:vAlign w:val="center"/>
          <w:hideMark/>
        </w:tcPr>
        <w:p w:rsidR="00F04E3D" w:rsidRDefault="00F04E3D" w:rsidP="003403A5">
          <w:pPr>
            <w:tabs>
              <w:tab w:val="center" w:pos="4513"/>
              <w:tab w:val="right" w:pos="9026"/>
            </w:tabs>
            <w:spacing w:line="192" w:lineRule="auto"/>
            <w:jc w:val="center"/>
            <w:rPr>
              <w:rFonts w:cs="B Nazanin"/>
            </w:rPr>
          </w:pPr>
          <w:r>
            <w:rPr>
              <w:rFonts w:cs="B Nazanin" w:hint="cs"/>
              <w:rtl/>
            </w:rPr>
            <w:t xml:space="preserve">كد مدرک : </w:t>
          </w:r>
          <w:r>
            <w:rPr>
              <w:rFonts w:cs="B Nazanin"/>
            </w:rPr>
            <w:t>NIOC-HSE-</w:t>
          </w:r>
          <w:r w:rsidR="003403A5">
            <w:rPr>
              <w:rFonts w:cs="B Nazanin"/>
            </w:rPr>
            <w:t>SF</w:t>
          </w:r>
          <w:r>
            <w:rPr>
              <w:rFonts w:cs="B Nazanin"/>
            </w:rPr>
            <w:t>-GU-03</w:t>
          </w:r>
          <w:r w:rsidR="003403A5">
            <w:rPr>
              <w:rFonts w:cs="B Nazanin"/>
            </w:rPr>
            <w:t>9</w:t>
          </w:r>
          <w:r>
            <w:rPr>
              <w:rFonts w:cs="B Nazanin"/>
            </w:rPr>
            <w:t>-00</w:t>
          </w:r>
        </w:p>
      </w:tc>
      <w:tc>
        <w:tcPr>
          <w:tcW w:w="2250" w:type="dxa"/>
          <w:tcBorders>
            <w:top w:val="nil"/>
            <w:left w:val="nil"/>
            <w:bottom w:val="single" w:sz="4" w:space="0" w:color="auto"/>
            <w:right w:val="single" w:sz="4" w:space="0" w:color="auto"/>
          </w:tcBorders>
          <w:hideMark/>
        </w:tcPr>
        <w:p w:rsidR="00F04E3D" w:rsidRDefault="00F04E3D" w:rsidP="000139F7">
          <w:pPr>
            <w:tabs>
              <w:tab w:val="center" w:pos="4513"/>
              <w:tab w:val="right" w:pos="9026"/>
            </w:tabs>
            <w:bidi w:val="0"/>
            <w:spacing w:line="192" w:lineRule="auto"/>
            <w:jc w:val="center"/>
            <w:rPr>
              <w:rFonts w:cs="B Nazanin"/>
              <w:sz w:val="15"/>
              <w:szCs w:val="15"/>
            </w:rPr>
          </w:pPr>
          <w:r>
            <w:rPr>
              <w:rFonts w:cs="B Nazanin" w:hint="cs"/>
              <w:b/>
              <w:bCs/>
              <w:sz w:val="15"/>
              <w:szCs w:val="15"/>
              <w:rtl/>
            </w:rPr>
            <w:t>مديريت بهداشت، ايمني و محيط زيست</w:t>
          </w:r>
        </w:p>
      </w:tc>
    </w:tr>
  </w:tbl>
  <w:p w:rsidR="00F04E3D" w:rsidRDefault="00F04E3D" w:rsidP="000139F7">
    <w:pPr>
      <w:pStyle w:val="Header"/>
      <w:bidi w:val="0"/>
      <w:rPr>
        <w:rFonts w:ascii="Calibri" w:hAnsi="Calibri" w:cs="Arial"/>
        <w:sz w:val="2"/>
        <w:szCs w:val="2"/>
      </w:rPr>
    </w:pPr>
  </w:p>
  <w:p w:rsidR="00F04E3D" w:rsidRDefault="00F04E3D" w:rsidP="000139F7">
    <w:pPr>
      <w:pStyle w:val="Header"/>
    </w:pPr>
  </w:p>
  <w:p w:rsidR="00F04E3D" w:rsidRPr="00710446" w:rsidRDefault="00F04E3D" w:rsidP="000139F7">
    <w:pPr>
      <w:pStyle w:val="Header"/>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E3D" w:rsidRDefault="00F04E3D" w:rsidP="000139F7">
    <w:pPr>
      <w:pStyle w:val="Header"/>
      <w:bidi w:val="0"/>
      <w:rPr>
        <w:rFonts w:ascii="Calibri" w:hAnsi="Calibri" w:cs="Arial"/>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C2677"/>
    <w:multiLevelType w:val="multilevel"/>
    <w:tmpl w:val="C3B0F364"/>
    <w:lvl w:ilvl="0">
      <w:start w:val="5"/>
      <w:numFmt w:val="decimal"/>
      <w:lvlText w:val="%1"/>
      <w:lvlJc w:val="left"/>
      <w:pPr>
        <w:ind w:left="405" w:hanging="405"/>
      </w:pPr>
      <w:rPr>
        <w:rFonts w:hint="default"/>
      </w:rPr>
    </w:lvl>
    <w:lvl w:ilvl="1">
      <w:start w:val="3"/>
      <w:numFmt w:val="decimal"/>
      <w:lvlText w:val="%1-%2"/>
      <w:lvlJc w:val="left"/>
      <w:pPr>
        <w:ind w:left="830" w:hanging="40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
    <w:nsid w:val="0C0E1481"/>
    <w:multiLevelType w:val="hybridMultilevel"/>
    <w:tmpl w:val="F9DC15EC"/>
    <w:lvl w:ilvl="0" w:tplc="3D6476FE">
      <w:start w:val="1"/>
      <w:numFmt w:val="decimal"/>
      <w:lvlText w:val="%1."/>
      <w:lvlJc w:val="right"/>
      <w:pPr>
        <w:ind w:left="360" w:hanging="360"/>
      </w:pPr>
      <w:rPr>
        <w:rFonts w:hint="default"/>
      </w:rPr>
    </w:lvl>
    <w:lvl w:ilvl="1" w:tplc="A9E2C618">
      <w:start w:val="1"/>
      <w:numFmt w:val="decimal"/>
      <w:lvlText w:val="%2-"/>
      <w:lvlJc w:val="left"/>
      <w:pPr>
        <w:ind w:left="1170" w:hanging="360"/>
      </w:pPr>
      <w:rPr>
        <w:rFonts w:hint="default"/>
      </w:r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nsid w:val="0E67481E"/>
    <w:multiLevelType w:val="multilevel"/>
    <w:tmpl w:val="17567F24"/>
    <w:styleLink w:val="Style4"/>
    <w:lvl w:ilvl="0">
      <w:start w:val="10"/>
      <w:numFmt w:val="decimal"/>
      <w:lvlText w:val="%1"/>
      <w:lvlJc w:val="left"/>
      <w:pPr>
        <w:ind w:left="360" w:hanging="360"/>
      </w:pPr>
      <w:rPr>
        <w:rFonts w:hint="default"/>
        <w:b w:val="0"/>
      </w:rPr>
    </w:lvl>
    <w:lvl w:ilvl="1">
      <w:start w:val="1"/>
      <w:numFmt w:val="decimal"/>
      <w:lvlText w:val="%1-%2"/>
      <w:lvlJc w:val="left"/>
      <w:pPr>
        <w:ind w:left="862" w:hanging="720"/>
      </w:pPr>
      <w:rPr>
        <w:rFonts w:cs="B Nazanin"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3">
    <w:nsid w:val="0FE028B2"/>
    <w:multiLevelType w:val="hybridMultilevel"/>
    <w:tmpl w:val="BA0862C4"/>
    <w:lvl w:ilvl="0" w:tplc="0409000B">
      <w:start w:val="1"/>
      <w:numFmt w:val="bullet"/>
      <w:lvlText w:val=""/>
      <w:lvlJc w:val="left"/>
      <w:pPr>
        <w:ind w:left="1382" w:hanging="360"/>
      </w:pPr>
      <w:rPr>
        <w:rFonts w:ascii="Wingdings" w:hAnsi="Wingdings" w:hint="default"/>
      </w:rPr>
    </w:lvl>
    <w:lvl w:ilvl="1" w:tplc="04090003" w:tentative="1">
      <w:start w:val="1"/>
      <w:numFmt w:val="bullet"/>
      <w:lvlText w:val="o"/>
      <w:lvlJc w:val="left"/>
      <w:pPr>
        <w:ind w:left="2102" w:hanging="360"/>
      </w:pPr>
      <w:rPr>
        <w:rFonts w:ascii="Courier New" w:hAnsi="Courier New" w:cs="Courier New" w:hint="default"/>
      </w:rPr>
    </w:lvl>
    <w:lvl w:ilvl="2" w:tplc="04090005" w:tentative="1">
      <w:start w:val="1"/>
      <w:numFmt w:val="bullet"/>
      <w:lvlText w:val=""/>
      <w:lvlJc w:val="left"/>
      <w:pPr>
        <w:ind w:left="2822" w:hanging="360"/>
      </w:pPr>
      <w:rPr>
        <w:rFonts w:ascii="Wingdings" w:hAnsi="Wingdings" w:hint="default"/>
      </w:rPr>
    </w:lvl>
    <w:lvl w:ilvl="3" w:tplc="04090001" w:tentative="1">
      <w:start w:val="1"/>
      <w:numFmt w:val="bullet"/>
      <w:lvlText w:val=""/>
      <w:lvlJc w:val="left"/>
      <w:pPr>
        <w:ind w:left="3542" w:hanging="360"/>
      </w:pPr>
      <w:rPr>
        <w:rFonts w:ascii="Symbol" w:hAnsi="Symbol" w:hint="default"/>
      </w:rPr>
    </w:lvl>
    <w:lvl w:ilvl="4" w:tplc="04090003" w:tentative="1">
      <w:start w:val="1"/>
      <w:numFmt w:val="bullet"/>
      <w:lvlText w:val="o"/>
      <w:lvlJc w:val="left"/>
      <w:pPr>
        <w:ind w:left="4262" w:hanging="360"/>
      </w:pPr>
      <w:rPr>
        <w:rFonts w:ascii="Courier New" w:hAnsi="Courier New" w:cs="Courier New" w:hint="default"/>
      </w:rPr>
    </w:lvl>
    <w:lvl w:ilvl="5" w:tplc="04090005" w:tentative="1">
      <w:start w:val="1"/>
      <w:numFmt w:val="bullet"/>
      <w:lvlText w:val=""/>
      <w:lvlJc w:val="left"/>
      <w:pPr>
        <w:ind w:left="4982" w:hanging="360"/>
      </w:pPr>
      <w:rPr>
        <w:rFonts w:ascii="Wingdings" w:hAnsi="Wingdings" w:hint="default"/>
      </w:rPr>
    </w:lvl>
    <w:lvl w:ilvl="6" w:tplc="04090001" w:tentative="1">
      <w:start w:val="1"/>
      <w:numFmt w:val="bullet"/>
      <w:lvlText w:val=""/>
      <w:lvlJc w:val="left"/>
      <w:pPr>
        <w:ind w:left="5702" w:hanging="360"/>
      </w:pPr>
      <w:rPr>
        <w:rFonts w:ascii="Symbol" w:hAnsi="Symbol" w:hint="default"/>
      </w:rPr>
    </w:lvl>
    <w:lvl w:ilvl="7" w:tplc="04090003" w:tentative="1">
      <w:start w:val="1"/>
      <w:numFmt w:val="bullet"/>
      <w:lvlText w:val="o"/>
      <w:lvlJc w:val="left"/>
      <w:pPr>
        <w:ind w:left="6422" w:hanging="360"/>
      </w:pPr>
      <w:rPr>
        <w:rFonts w:ascii="Courier New" w:hAnsi="Courier New" w:cs="Courier New" w:hint="default"/>
      </w:rPr>
    </w:lvl>
    <w:lvl w:ilvl="8" w:tplc="04090005" w:tentative="1">
      <w:start w:val="1"/>
      <w:numFmt w:val="bullet"/>
      <w:lvlText w:val=""/>
      <w:lvlJc w:val="left"/>
      <w:pPr>
        <w:ind w:left="7142" w:hanging="360"/>
      </w:pPr>
      <w:rPr>
        <w:rFonts w:ascii="Wingdings" w:hAnsi="Wingdings" w:hint="default"/>
      </w:rPr>
    </w:lvl>
  </w:abstractNum>
  <w:abstractNum w:abstractNumId="4">
    <w:nsid w:val="14BE5F35"/>
    <w:multiLevelType w:val="multilevel"/>
    <w:tmpl w:val="DF5C89EA"/>
    <w:styleLink w:val="Style6"/>
    <w:lvl w:ilvl="0">
      <w:start w:val="11"/>
      <w:numFmt w:val="decimal"/>
      <w:lvlText w:val="%1"/>
      <w:lvlJc w:val="left"/>
      <w:pPr>
        <w:ind w:left="375" w:hanging="375"/>
      </w:pPr>
      <w:rPr>
        <w:rFonts w:ascii="Calibri" w:eastAsia="Calibri" w:hAnsi="Calibri" w:hint="default"/>
      </w:rPr>
    </w:lvl>
    <w:lvl w:ilvl="1">
      <w:start w:val="1"/>
      <w:numFmt w:val="decimal"/>
      <w:lvlText w:val="%1-%2"/>
      <w:lvlJc w:val="left"/>
      <w:pPr>
        <w:ind w:left="1080" w:hanging="720"/>
      </w:pPr>
      <w:rPr>
        <w:rFonts w:ascii="Calibri" w:eastAsia="Calibri" w:hAnsi="Calibri" w:hint="default"/>
        <w:color w:val="000000" w:themeColor="text1"/>
      </w:rPr>
    </w:lvl>
    <w:lvl w:ilvl="2">
      <w:start w:val="1"/>
      <w:numFmt w:val="decimal"/>
      <w:lvlText w:val="%1-%2.%3"/>
      <w:lvlJc w:val="left"/>
      <w:pPr>
        <w:ind w:left="1440" w:hanging="720"/>
      </w:pPr>
      <w:rPr>
        <w:rFonts w:ascii="Calibri" w:eastAsia="Calibri" w:hAnsi="Calibri" w:hint="default"/>
      </w:rPr>
    </w:lvl>
    <w:lvl w:ilvl="3">
      <w:start w:val="1"/>
      <w:numFmt w:val="decimal"/>
      <w:lvlText w:val="%1-%2.%3.%4"/>
      <w:lvlJc w:val="left"/>
      <w:pPr>
        <w:ind w:left="2160" w:hanging="1080"/>
      </w:pPr>
      <w:rPr>
        <w:rFonts w:ascii="Calibri" w:eastAsia="Calibri" w:hAnsi="Calibri" w:hint="default"/>
      </w:rPr>
    </w:lvl>
    <w:lvl w:ilvl="4">
      <w:start w:val="1"/>
      <w:numFmt w:val="decimal"/>
      <w:lvlText w:val="%1-%2.%3.%4.%5"/>
      <w:lvlJc w:val="left"/>
      <w:pPr>
        <w:ind w:left="2520" w:hanging="1080"/>
      </w:pPr>
      <w:rPr>
        <w:rFonts w:ascii="Calibri" w:eastAsia="Calibri" w:hAnsi="Calibri" w:hint="default"/>
      </w:rPr>
    </w:lvl>
    <w:lvl w:ilvl="5">
      <w:start w:val="1"/>
      <w:numFmt w:val="decimal"/>
      <w:lvlText w:val="%1-%2.%3.%4.%5.%6"/>
      <w:lvlJc w:val="left"/>
      <w:pPr>
        <w:ind w:left="3240" w:hanging="1440"/>
      </w:pPr>
      <w:rPr>
        <w:rFonts w:ascii="Calibri" w:eastAsia="Calibri" w:hAnsi="Calibri" w:hint="default"/>
      </w:rPr>
    </w:lvl>
    <w:lvl w:ilvl="6">
      <w:start w:val="1"/>
      <w:numFmt w:val="decimal"/>
      <w:lvlText w:val="%1-%2.%3.%4.%5.%6.%7"/>
      <w:lvlJc w:val="left"/>
      <w:pPr>
        <w:ind w:left="3600" w:hanging="1440"/>
      </w:pPr>
      <w:rPr>
        <w:rFonts w:ascii="Calibri" w:eastAsia="Calibri" w:hAnsi="Calibri" w:hint="default"/>
      </w:rPr>
    </w:lvl>
    <w:lvl w:ilvl="7">
      <w:start w:val="1"/>
      <w:numFmt w:val="decimal"/>
      <w:lvlText w:val="%1-%2.%3.%4.%5.%6.%7.%8"/>
      <w:lvlJc w:val="left"/>
      <w:pPr>
        <w:ind w:left="4320" w:hanging="1800"/>
      </w:pPr>
      <w:rPr>
        <w:rFonts w:ascii="Calibri" w:eastAsia="Calibri" w:hAnsi="Calibri" w:hint="default"/>
      </w:rPr>
    </w:lvl>
    <w:lvl w:ilvl="8">
      <w:start w:val="1"/>
      <w:numFmt w:val="decimal"/>
      <w:lvlText w:val="%1-%2.%3.%4.%5.%6.%7.%8.%9"/>
      <w:lvlJc w:val="left"/>
      <w:pPr>
        <w:ind w:left="5040" w:hanging="2160"/>
      </w:pPr>
      <w:rPr>
        <w:rFonts w:ascii="Calibri" w:eastAsia="Calibri" w:hAnsi="Calibri" w:hint="default"/>
      </w:rPr>
    </w:lvl>
  </w:abstractNum>
  <w:abstractNum w:abstractNumId="5">
    <w:nsid w:val="16F438E8"/>
    <w:multiLevelType w:val="multilevel"/>
    <w:tmpl w:val="17567F24"/>
    <w:numStyleLink w:val="Style4"/>
  </w:abstractNum>
  <w:abstractNum w:abstractNumId="6">
    <w:nsid w:val="17BD6ED3"/>
    <w:multiLevelType w:val="multilevel"/>
    <w:tmpl w:val="0409001D"/>
    <w:styleLink w:val="Style8"/>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9AF064B"/>
    <w:multiLevelType w:val="hybridMultilevel"/>
    <w:tmpl w:val="7054BF8E"/>
    <w:lvl w:ilvl="0" w:tplc="48E25472">
      <w:start w:val="1"/>
      <w:numFmt w:val="decimal"/>
      <w:lvlText w:val="%1-"/>
      <w:lvlJc w:val="left"/>
      <w:pPr>
        <w:ind w:left="1080" w:hanging="360"/>
      </w:pPr>
      <w:rPr>
        <w:rFonts w:ascii="Calibri" w:eastAsia="Times New Roman" w:hAnsi="Calibri" w:cs="B Nazani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C645193"/>
    <w:multiLevelType w:val="multilevel"/>
    <w:tmpl w:val="AC20BE02"/>
    <w:styleLink w:val="Style5"/>
    <w:lvl w:ilvl="0">
      <w:start w:val="11"/>
      <w:numFmt w:val="decimal"/>
      <w:lvlText w:val="%1"/>
      <w:lvlJc w:val="left"/>
      <w:pPr>
        <w:ind w:left="360" w:hanging="360"/>
      </w:pPr>
      <w:rPr>
        <w:rFonts w:hint="default"/>
        <w:b w:val="0"/>
      </w:rPr>
    </w:lvl>
    <w:lvl w:ilvl="1">
      <w:start w:val="1"/>
      <w:numFmt w:val="decimal"/>
      <w:lvlText w:val="%1-%2"/>
      <w:lvlJc w:val="left"/>
      <w:pPr>
        <w:ind w:left="862" w:hanging="720"/>
      </w:pPr>
      <w:rPr>
        <w:rFonts w:cs="B Nazanin"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9">
    <w:nsid w:val="1D556A6B"/>
    <w:multiLevelType w:val="multilevel"/>
    <w:tmpl w:val="94307AC4"/>
    <w:lvl w:ilvl="0">
      <w:start w:val="6"/>
      <w:numFmt w:val="decimal"/>
      <w:lvlText w:val="%1"/>
      <w:lvlJc w:val="left"/>
      <w:pPr>
        <w:ind w:left="360" w:hanging="360"/>
      </w:pPr>
      <w:rPr>
        <w:rFonts w:ascii="Calibri" w:eastAsia="Calibri" w:hAnsi="Calibri" w:cs="B Nazanin" w:hint="default"/>
        <w:color w:val="auto"/>
        <w:u w:val="none"/>
      </w:rPr>
    </w:lvl>
    <w:lvl w:ilvl="1">
      <w:start w:val="1"/>
      <w:numFmt w:val="decimal"/>
      <w:lvlText w:val="%1-%2"/>
      <w:lvlJc w:val="left"/>
      <w:pPr>
        <w:ind w:left="720" w:hanging="720"/>
      </w:pPr>
      <w:rPr>
        <w:rFonts w:ascii="Calibri" w:eastAsia="Calibri" w:hAnsi="Calibri" w:cs="B Nazanin" w:hint="default"/>
        <w:b w:val="0"/>
        <w:bCs w:val="0"/>
        <w:color w:val="auto"/>
        <w:u w:val="none"/>
      </w:rPr>
    </w:lvl>
    <w:lvl w:ilvl="2">
      <w:start w:val="1"/>
      <w:numFmt w:val="decimal"/>
      <w:lvlText w:val="%1-%2.%3"/>
      <w:lvlJc w:val="left"/>
      <w:pPr>
        <w:ind w:left="2160" w:hanging="720"/>
      </w:pPr>
      <w:rPr>
        <w:rFonts w:ascii="Calibri" w:eastAsia="Calibri" w:hAnsi="Calibri" w:cs="B Nazanin" w:hint="default"/>
        <w:color w:val="auto"/>
        <w:u w:val="none"/>
      </w:rPr>
    </w:lvl>
    <w:lvl w:ilvl="3">
      <w:start w:val="1"/>
      <w:numFmt w:val="decimal"/>
      <w:lvlText w:val="%1-%2.%3.%4"/>
      <w:lvlJc w:val="left"/>
      <w:pPr>
        <w:ind w:left="3240" w:hanging="1080"/>
      </w:pPr>
      <w:rPr>
        <w:rFonts w:ascii="Calibri" w:eastAsia="Calibri" w:hAnsi="Calibri" w:cs="B Nazanin" w:hint="default"/>
        <w:color w:val="auto"/>
        <w:u w:val="none"/>
      </w:rPr>
    </w:lvl>
    <w:lvl w:ilvl="4">
      <w:start w:val="1"/>
      <w:numFmt w:val="decimal"/>
      <w:lvlText w:val="%1-%2.%3.%4.%5"/>
      <w:lvlJc w:val="left"/>
      <w:pPr>
        <w:ind w:left="3960" w:hanging="1080"/>
      </w:pPr>
      <w:rPr>
        <w:rFonts w:ascii="Calibri" w:eastAsia="Calibri" w:hAnsi="Calibri" w:cs="B Nazanin" w:hint="default"/>
        <w:color w:val="auto"/>
        <w:u w:val="none"/>
      </w:rPr>
    </w:lvl>
    <w:lvl w:ilvl="5">
      <w:start w:val="1"/>
      <w:numFmt w:val="decimal"/>
      <w:lvlText w:val="%1-%2.%3.%4.%5.%6"/>
      <w:lvlJc w:val="left"/>
      <w:pPr>
        <w:ind w:left="5040" w:hanging="1440"/>
      </w:pPr>
      <w:rPr>
        <w:rFonts w:ascii="Calibri" w:eastAsia="Calibri" w:hAnsi="Calibri" w:cs="B Nazanin" w:hint="default"/>
        <w:color w:val="auto"/>
        <w:u w:val="none"/>
      </w:rPr>
    </w:lvl>
    <w:lvl w:ilvl="6">
      <w:start w:val="1"/>
      <w:numFmt w:val="decimal"/>
      <w:lvlText w:val="%1-%2.%3.%4.%5.%6.%7"/>
      <w:lvlJc w:val="left"/>
      <w:pPr>
        <w:ind w:left="5760" w:hanging="1440"/>
      </w:pPr>
      <w:rPr>
        <w:rFonts w:ascii="Calibri" w:eastAsia="Calibri" w:hAnsi="Calibri" w:cs="B Nazanin" w:hint="default"/>
        <w:color w:val="auto"/>
        <w:u w:val="none"/>
      </w:rPr>
    </w:lvl>
    <w:lvl w:ilvl="7">
      <w:start w:val="1"/>
      <w:numFmt w:val="decimal"/>
      <w:lvlText w:val="%1-%2.%3.%4.%5.%6.%7.%8"/>
      <w:lvlJc w:val="left"/>
      <w:pPr>
        <w:ind w:left="6840" w:hanging="1800"/>
      </w:pPr>
      <w:rPr>
        <w:rFonts w:ascii="Calibri" w:eastAsia="Calibri" w:hAnsi="Calibri" w:cs="B Nazanin" w:hint="default"/>
        <w:color w:val="auto"/>
        <w:u w:val="none"/>
      </w:rPr>
    </w:lvl>
    <w:lvl w:ilvl="8">
      <w:start w:val="1"/>
      <w:numFmt w:val="decimal"/>
      <w:lvlText w:val="%1-%2.%3.%4.%5.%6.%7.%8.%9"/>
      <w:lvlJc w:val="left"/>
      <w:pPr>
        <w:ind w:left="7560" w:hanging="1800"/>
      </w:pPr>
      <w:rPr>
        <w:rFonts w:ascii="Calibri" w:eastAsia="Calibri" w:hAnsi="Calibri" w:cs="B Nazanin" w:hint="default"/>
        <w:color w:val="auto"/>
        <w:u w:val="none"/>
      </w:rPr>
    </w:lvl>
  </w:abstractNum>
  <w:abstractNum w:abstractNumId="10">
    <w:nsid w:val="1F18262D"/>
    <w:multiLevelType w:val="hybridMultilevel"/>
    <w:tmpl w:val="8E225528"/>
    <w:lvl w:ilvl="0" w:tplc="67440C1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3A6E7F"/>
    <w:multiLevelType w:val="hybridMultilevel"/>
    <w:tmpl w:val="F9E451F8"/>
    <w:lvl w:ilvl="0" w:tplc="2988B894">
      <w:start w:val="1"/>
      <w:numFmt w:val="decimal"/>
      <w:pStyle w:val="1"/>
      <w:lvlText w:val="%1."/>
      <w:lvlJc w:val="righ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9E2C618">
      <w:start w:val="1"/>
      <w:numFmt w:val="decimal"/>
      <w:lvlText w:val="%2-"/>
      <w:lvlJc w:val="left"/>
      <w:pPr>
        <w:ind w:left="1170" w:hanging="360"/>
      </w:pPr>
      <w:rPr>
        <w:rFonts w:hint="default"/>
      </w:r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2">
    <w:nsid w:val="30CC35F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6884AB3"/>
    <w:multiLevelType w:val="multilevel"/>
    <w:tmpl w:val="0409001D"/>
    <w:styleLink w:val="Style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6907646"/>
    <w:multiLevelType w:val="hybridMultilevel"/>
    <w:tmpl w:val="41C8FA3A"/>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F270208"/>
    <w:multiLevelType w:val="multilevel"/>
    <w:tmpl w:val="3540675C"/>
    <w:styleLink w:val="Style10"/>
    <w:lvl w:ilvl="0">
      <w:start w:val="5"/>
      <w:numFmt w:val="decimal"/>
      <w:lvlText w:val="%1"/>
      <w:lvlJc w:val="left"/>
      <w:pPr>
        <w:ind w:left="360" w:hanging="360"/>
      </w:pPr>
      <w:rPr>
        <w:rFonts w:hint="default"/>
        <w:b w:val="0"/>
      </w:rPr>
    </w:lvl>
    <w:lvl w:ilvl="1">
      <w:start w:val="1"/>
      <w:numFmt w:val="decimal"/>
      <w:lvlText w:val="%1-%2"/>
      <w:lvlJc w:val="left"/>
      <w:pPr>
        <w:ind w:left="1145" w:hanging="720"/>
      </w:pPr>
      <w:rPr>
        <w:rFonts w:cs="B Nazanin"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16">
    <w:nsid w:val="3FAF610D"/>
    <w:multiLevelType w:val="multilevel"/>
    <w:tmpl w:val="B7E8C4EE"/>
    <w:lvl w:ilvl="0">
      <w:start w:val="9"/>
      <w:numFmt w:val="decimal"/>
      <w:lvlText w:val="%1"/>
      <w:lvlJc w:val="left"/>
      <w:pPr>
        <w:ind w:left="375" w:hanging="375"/>
      </w:pPr>
      <w:rPr>
        <w:rFonts w:ascii="IRANSans" w:eastAsia="Times New Roman" w:hAnsi="IRANSans" w:cs="B Nazanin" w:hint="default"/>
        <w:sz w:val="28"/>
      </w:rPr>
    </w:lvl>
    <w:lvl w:ilvl="1">
      <w:start w:val="1"/>
      <w:numFmt w:val="decimal"/>
      <w:lvlText w:val="%1-%2"/>
      <w:lvlJc w:val="left"/>
      <w:pPr>
        <w:ind w:left="375" w:hanging="375"/>
      </w:pPr>
      <w:rPr>
        <w:rFonts w:ascii="IRANSans" w:eastAsia="Times New Roman" w:hAnsi="IRANSans" w:cs="B Nazanin" w:hint="default"/>
        <w:b w:val="0"/>
        <w:bCs w:val="0"/>
        <w:sz w:val="28"/>
      </w:rPr>
    </w:lvl>
    <w:lvl w:ilvl="2">
      <w:start w:val="1"/>
      <w:numFmt w:val="decimal"/>
      <w:lvlText w:val="%1-%2.%3"/>
      <w:lvlJc w:val="left"/>
      <w:pPr>
        <w:ind w:left="720" w:hanging="720"/>
      </w:pPr>
      <w:rPr>
        <w:rFonts w:ascii="IRANSans" w:eastAsia="Times New Roman" w:hAnsi="IRANSans" w:cs="B Nazanin" w:hint="default"/>
        <w:sz w:val="28"/>
      </w:rPr>
    </w:lvl>
    <w:lvl w:ilvl="3">
      <w:start w:val="1"/>
      <w:numFmt w:val="decimal"/>
      <w:lvlText w:val="%1-%2.%3.%4"/>
      <w:lvlJc w:val="left"/>
      <w:pPr>
        <w:ind w:left="720" w:hanging="720"/>
      </w:pPr>
      <w:rPr>
        <w:rFonts w:ascii="IRANSans" w:eastAsia="Times New Roman" w:hAnsi="IRANSans" w:cs="B Nazanin" w:hint="default"/>
        <w:sz w:val="28"/>
      </w:rPr>
    </w:lvl>
    <w:lvl w:ilvl="4">
      <w:start w:val="1"/>
      <w:numFmt w:val="decimal"/>
      <w:lvlText w:val="%1-%2.%3.%4.%5"/>
      <w:lvlJc w:val="left"/>
      <w:pPr>
        <w:ind w:left="1080" w:hanging="1080"/>
      </w:pPr>
      <w:rPr>
        <w:rFonts w:ascii="IRANSans" w:eastAsia="Times New Roman" w:hAnsi="IRANSans" w:cs="B Nazanin" w:hint="default"/>
        <w:sz w:val="28"/>
      </w:rPr>
    </w:lvl>
    <w:lvl w:ilvl="5">
      <w:start w:val="1"/>
      <w:numFmt w:val="decimal"/>
      <w:lvlText w:val="%1-%2.%3.%4.%5.%6"/>
      <w:lvlJc w:val="left"/>
      <w:pPr>
        <w:ind w:left="1080" w:hanging="1080"/>
      </w:pPr>
      <w:rPr>
        <w:rFonts w:ascii="IRANSans" w:eastAsia="Times New Roman" w:hAnsi="IRANSans" w:cs="B Nazanin" w:hint="default"/>
        <w:sz w:val="28"/>
      </w:rPr>
    </w:lvl>
    <w:lvl w:ilvl="6">
      <w:start w:val="1"/>
      <w:numFmt w:val="decimal"/>
      <w:lvlText w:val="%1-%2.%3.%4.%5.%6.%7"/>
      <w:lvlJc w:val="left"/>
      <w:pPr>
        <w:ind w:left="1440" w:hanging="1440"/>
      </w:pPr>
      <w:rPr>
        <w:rFonts w:ascii="IRANSans" w:eastAsia="Times New Roman" w:hAnsi="IRANSans" w:cs="B Nazanin" w:hint="default"/>
        <w:sz w:val="28"/>
      </w:rPr>
    </w:lvl>
    <w:lvl w:ilvl="7">
      <w:start w:val="1"/>
      <w:numFmt w:val="decimal"/>
      <w:lvlText w:val="%1-%2.%3.%4.%5.%6.%7.%8"/>
      <w:lvlJc w:val="left"/>
      <w:pPr>
        <w:ind w:left="1440" w:hanging="1440"/>
      </w:pPr>
      <w:rPr>
        <w:rFonts w:ascii="IRANSans" w:eastAsia="Times New Roman" w:hAnsi="IRANSans" w:cs="B Nazanin" w:hint="default"/>
        <w:sz w:val="28"/>
      </w:rPr>
    </w:lvl>
    <w:lvl w:ilvl="8">
      <w:start w:val="1"/>
      <w:numFmt w:val="decimal"/>
      <w:lvlText w:val="%1-%2.%3.%4.%5.%6.%7.%8.%9"/>
      <w:lvlJc w:val="left"/>
      <w:pPr>
        <w:ind w:left="1800" w:hanging="1800"/>
      </w:pPr>
      <w:rPr>
        <w:rFonts w:ascii="IRANSans" w:eastAsia="Times New Roman" w:hAnsi="IRANSans" w:cs="B Nazanin" w:hint="default"/>
        <w:sz w:val="28"/>
      </w:rPr>
    </w:lvl>
  </w:abstractNum>
  <w:abstractNum w:abstractNumId="17">
    <w:nsid w:val="428825A6"/>
    <w:multiLevelType w:val="multilevel"/>
    <w:tmpl w:val="3118CBC6"/>
    <w:lvl w:ilvl="0">
      <w:start w:val="8"/>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8">
    <w:nsid w:val="43513879"/>
    <w:multiLevelType w:val="hybridMultilevel"/>
    <w:tmpl w:val="0ACECB22"/>
    <w:lvl w:ilvl="0" w:tplc="4CB4046C">
      <w:start w:val="1"/>
      <w:numFmt w:val="decimal"/>
      <w:lvlText w:val="%1-"/>
      <w:lvlJc w:val="left"/>
      <w:pPr>
        <w:ind w:left="720" w:hanging="360"/>
      </w:pPr>
      <w:rPr>
        <w:rFonts w:cs="B Nazanin"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5C4695"/>
    <w:multiLevelType w:val="hybridMultilevel"/>
    <w:tmpl w:val="1436AA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8A6523D"/>
    <w:multiLevelType w:val="multilevel"/>
    <w:tmpl w:val="9F367E30"/>
    <w:styleLink w:val="Style9"/>
    <w:lvl w:ilvl="0">
      <w:start w:val="11"/>
      <w:numFmt w:val="decimal"/>
      <w:lvlText w:val="%1"/>
      <w:lvlJc w:val="left"/>
      <w:pPr>
        <w:ind w:left="360" w:hanging="360"/>
      </w:pPr>
      <w:rPr>
        <w:rFonts w:hint="default"/>
        <w:b w:val="0"/>
      </w:rPr>
    </w:lvl>
    <w:lvl w:ilvl="1">
      <w:start w:val="11"/>
      <w:numFmt w:val="decimal"/>
      <w:lvlText w:val="%1-%2"/>
      <w:lvlJc w:val="left"/>
      <w:pPr>
        <w:ind w:left="862" w:hanging="720"/>
      </w:pPr>
      <w:rPr>
        <w:rFonts w:cs="B Nazanin"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21">
    <w:nsid w:val="48FB7829"/>
    <w:multiLevelType w:val="hybridMultilevel"/>
    <w:tmpl w:val="3D24F106"/>
    <w:lvl w:ilvl="0" w:tplc="021EA12A">
      <w:start w:val="1"/>
      <w:numFmt w:val="decimal"/>
      <w:lvlText w:val="%1-"/>
      <w:lvlJc w:val="left"/>
      <w:pPr>
        <w:ind w:left="1080" w:hanging="360"/>
      </w:pPr>
      <w:rPr>
        <w:rFonts w:asciiTheme="majorHAnsi" w:eastAsia="Calibri" w:hAnsiTheme="majorHAnsi" w:cs="B Titr" w:hint="default"/>
        <w:b/>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D7F35F2"/>
    <w:multiLevelType w:val="multilevel"/>
    <w:tmpl w:val="DF5C89EA"/>
    <w:lvl w:ilvl="0">
      <w:start w:val="7"/>
      <w:numFmt w:val="decimal"/>
      <w:lvlText w:val="%1"/>
      <w:lvlJc w:val="left"/>
      <w:pPr>
        <w:ind w:left="375" w:hanging="375"/>
      </w:pPr>
      <w:rPr>
        <w:rFonts w:ascii="Calibri" w:eastAsia="Calibri" w:hAnsi="Calibri" w:hint="default"/>
      </w:rPr>
    </w:lvl>
    <w:lvl w:ilvl="1">
      <w:start w:val="1"/>
      <w:numFmt w:val="decimal"/>
      <w:lvlText w:val="%1-%2"/>
      <w:lvlJc w:val="left"/>
      <w:pPr>
        <w:ind w:left="1080" w:hanging="720"/>
      </w:pPr>
      <w:rPr>
        <w:rFonts w:ascii="Calibri" w:eastAsia="Calibri" w:hAnsi="Calibri" w:hint="default"/>
        <w:color w:val="000000" w:themeColor="text1"/>
      </w:rPr>
    </w:lvl>
    <w:lvl w:ilvl="2">
      <w:start w:val="1"/>
      <w:numFmt w:val="decimal"/>
      <w:lvlText w:val="%1-%2.%3"/>
      <w:lvlJc w:val="left"/>
      <w:pPr>
        <w:ind w:left="1440" w:hanging="720"/>
      </w:pPr>
      <w:rPr>
        <w:rFonts w:ascii="Calibri" w:eastAsia="Calibri" w:hAnsi="Calibri" w:hint="default"/>
      </w:rPr>
    </w:lvl>
    <w:lvl w:ilvl="3">
      <w:start w:val="1"/>
      <w:numFmt w:val="decimal"/>
      <w:lvlText w:val="%1-%2.%3.%4"/>
      <w:lvlJc w:val="left"/>
      <w:pPr>
        <w:ind w:left="2160" w:hanging="1080"/>
      </w:pPr>
      <w:rPr>
        <w:rFonts w:ascii="Calibri" w:eastAsia="Calibri" w:hAnsi="Calibri" w:hint="default"/>
      </w:rPr>
    </w:lvl>
    <w:lvl w:ilvl="4">
      <w:start w:val="1"/>
      <w:numFmt w:val="decimal"/>
      <w:lvlText w:val="%1-%2.%3.%4.%5"/>
      <w:lvlJc w:val="left"/>
      <w:pPr>
        <w:ind w:left="2520" w:hanging="1080"/>
      </w:pPr>
      <w:rPr>
        <w:rFonts w:ascii="Calibri" w:eastAsia="Calibri" w:hAnsi="Calibri" w:hint="default"/>
      </w:rPr>
    </w:lvl>
    <w:lvl w:ilvl="5">
      <w:start w:val="1"/>
      <w:numFmt w:val="decimal"/>
      <w:lvlText w:val="%1-%2.%3.%4.%5.%6"/>
      <w:lvlJc w:val="left"/>
      <w:pPr>
        <w:ind w:left="3240" w:hanging="1440"/>
      </w:pPr>
      <w:rPr>
        <w:rFonts w:ascii="Calibri" w:eastAsia="Calibri" w:hAnsi="Calibri" w:hint="default"/>
      </w:rPr>
    </w:lvl>
    <w:lvl w:ilvl="6">
      <w:start w:val="1"/>
      <w:numFmt w:val="decimal"/>
      <w:lvlText w:val="%1-%2.%3.%4.%5.%6.%7"/>
      <w:lvlJc w:val="left"/>
      <w:pPr>
        <w:ind w:left="3600" w:hanging="1440"/>
      </w:pPr>
      <w:rPr>
        <w:rFonts w:ascii="Calibri" w:eastAsia="Calibri" w:hAnsi="Calibri" w:hint="default"/>
      </w:rPr>
    </w:lvl>
    <w:lvl w:ilvl="7">
      <w:start w:val="1"/>
      <w:numFmt w:val="decimal"/>
      <w:lvlText w:val="%1-%2.%3.%4.%5.%6.%7.%8"/>
      <w:lvlJc w:val="left"/>
      <w:pPr>
        <w:ind w:left="4320" w:hanging="1800"/>
      </w:pPr>
      <w:rPr>
        <w:rFonts w:ascii="Calibri" w:eastAsia="Calibri" w:hAnsi="Calibri" w:hint="default"/>
      </w:rPr>
    </w:lvl>
    <w:lvl w:ilvl="8">
      <w:start w:val="1"/>
      <w:numFmt w:val="decimal"/>
      <w:lvlText w:val="%1-%2.%3.%4.%5.%6.%7.%8.%9"/>
      <w:lvlJc w:val="left"/>
      <w:pPr>
        <w:ind w:left="5040" w:hanging="2160"/>
      </w:pPr>
      <w:rPr>
        <w:rFonts w:ascii="Calibri" w:eastAsia="Calibri" w:hAnsi="Calibri" w:hint="default"/>
      </w:rPr>
    </w:lvl>
  </w:abstractNum>
  <w:abstractNum w:abstractNumId="23">
    <w:nsid w:val="52F95D9B"/>
    <w:multiLevelType w:val="multilevel"/>
    <w:tmpl w:val="7A5C8BC4"/>
    <w:lvl w:ilvl="0">
      <w:start w:val="5"/>
      <w:numFmt w:val="decimal"/>
      <w:lvlText w:val="%1"/>
      <w:lvlJc w:val="left"/>
      <w:pPr>
        <w:ind w:left="465" w:hanging="465"/>
      </w:pPr>
      <w:rPr>
        <w:rFonts w:hint="default"/>
      </w:rPr>
    </w:lvl>
    <w:lvl w:ilvl="1">
      <w:start w:val="1"/>
      <w:numFmt w:val="decimal"/>
      <w:lvlText w:val="%1-%2"/>
      <w:lvlJc w:val="left"/>
      <w:pPr>
        <w:ind w:left="55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6C4559C"/>
    <w:multiLevelType w:val="multilevel"/>
    <w:tmpl w:val="DF5C89EA"/>
    <w:numStyleLink w:val="Style6"/>
  </w:abstractNum>
  <w:abstractNum w:abstractNumId="25">
    <w:nsid w:val="57D2601D"/>
    <w:multiLevelType w:val="multilevel"/>
    <w:tmpl w:val="7F30DE60"/>
    <w:styleLink w:val="Style3"/>
    <w:lvl w:ilvl="0">
      <w:start w:val="11"/>
      <w:numFmt w:val="decimal"/>
      <w:lvlText w:val="%1"/>
      <w:lvlJc w:val="left"/>
      <w:pPr>
        <w:ind w:left="360" w:hanging="360"/>
      </w:pPr>
      <w:rPr>
        <w:rFonts w:hint="default"/>
        <w:b w:val="0"/>
      </w:rPr>
    </w:lvl>
    <w:lvl w:ilvl="1">
      <w:start w:val="1"/>
      <w:numFmt w:val="decimal"/>
      <w:lvlText w:val="%1-%2"/>
      <w:lvlJc w:val="left"/>
      <w:pPr>
        <w:ind w:left="862" w:hanging="720"/>
      </w:pPr>
      <w:rPr>
        <w:rFonts w:cs="B Nazanin"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26">
    <w:nsid w:val="660D400D"/>
    <w:multiLevelType w:val="multilevel"/>
    <w:tmpl w:val="0E3C6D54"/>
    <w:styleLink w:val="Style2"/>
    <w:lvl w:ilvl="0">
      <w:start w:val="6"/>
      <w:numFmt w:val="decimal"/>
      <w:lvlText w:val="%1-"/>
      <w:lvlJc w:val="left"/>
      <w:pPr>
        <w:ind w:left="1080" w:hanging="360"/>
      </w:pPr>
      <w:rPr>
        <w:rFonts w:ascii="Calibri" w:eastAsia="Calibri" w:hAnsi="Calibri"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nsid w:val="6901282E"/>
    <w:multiLevelType w:val="hybridMultilevel"/>
    <w:tmpl w:val="BA3AE492"/>
    <w:lvl w:ilvl="0" w:tplc="C11E14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9FC2BAE"/>
    <w:multiLevelType w:val="hybridMultilevel"/>
    <w:tmpl w:val="EFC025BE"/>
    <w:lvl w:ilvl="0" w:tplc="48E25472">
      <w:start w:val="1"/>
      <w:numFmt w:val="decimal"/>
      <w:lvlText w:val="%1-"/>
      <w:lvlJc w:val="left"/>
      <w:pPr>
        <w:ind w:left="643" w:hanging="360"/>
      </w:pPr>
      <w:rPr>
        <w:rFonts w:ascii="Calibri" w:eastAsia="Times New Roman" w:hAnsi="Calibri" w:cs="B Nazani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991BF6"/>
    <w:multiLevelType w:val="hybridMultilevel"/>
    <w:tmpl w:val="9D0C4B04"/>
    <w:lvl w:ilvl="0" w:tplc="EA7656FE">
      <w:start w:val="1"/>
      <w:numFmt w:val="decimal"/>
      <w:lvlText w:val="%1-"/>
      <w:lvlJc w:val="left"/>
      <w:pPr>
        <w:ind w:left="720" w:hanging="360"/>
      </w:pPr>
      <w:rPr>
        <w:rFonts w:hint="default"/>
      </w:rPr>
    </w:lvl>
    <w:lvl w:ilvl="1" w:tplc="48E25472">
      <w:start w:val="1"/>
      <w:numFmt w:val="decimal"/>
      <w:lvlText w:val="%2-"/>
      <w:lvlJc w:val="left"/>
      <w:pPr>
        <w:ind w:left="1440" w:hanging="360"/>
      </w:pPr>
      <w:rPr>
        <w:rFonts w:ascii="Calibri" w:eastAsia="Times New Roman" w:hAnsi="Calibri" w:cs="B Nazani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71084C"/>
    <w:multiLevelType w:val="hybridMultilevel"/>
    <w:tmpl w:val="C79E7852"/>
    <w:lvl w:ilvl="0" w:tplc="E654D1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A2F25F7"/>
    <w:multiLevelType w:val="multilevel"/>
    <w:tmpl w:val="3540675C"/>
    <w:numStyleLink w:val="Style10"/>
  </w:abstractNum>
  <w:abstractNum w:abstractNumId="32">
    <w:nsid w:val="7BDF7FE9"/>
    <w:multiLevelType w:val="multilevel"/>
    <w:tmpl w:val="DF5C89EA"/>
    <w:styleLink w:val="Style7"/>
    <w:lvl w:ilvl="0">
      <w:start w:val="5"/>
      <w:numFmt w:val="decimal"/>
      <w:lvlText w:val="%1"/>
      <w:lvlJc w:val="left"/>
      <w:pPr>
        <w:ind w:left="375" w:hanging="375"/>
      </w:pPr>
      <w:rPr>
        <w:rFonts w:ascii="Calibri" w:eastAsia="Calibri" w:hAnsi="Calibri" w:hint="default"/>
      </w:rPr>
    </w:lvl>
    <w:lvl w:ilvl="1">
      <w:start w:val="1"/>
      <w:numFmt w:val="decimal"/>
      <w:lvlText w:val="%1-%2"/>
      <w:lvlJc w:val="left"/>
      <w:pPr>
        <w:ind w:left="1080" w:hanging="720"/>
      </w:pPr>
      <w:rPr>
        <w:rFonts w:ascii="Calibri" w:eastAsia="Calibri" w:hAnsi="Calibri" w:hint="default"/>
        <w:color w:val="000000" w:themeColor="text1"/>
      </w:rPr>
    </w:lvl>
    <w:lvl w:ilvl="2">
      <w:start w:val="1"/>
      <w:numFmt w:val="decimal"/>
      <w:lvlText w:val="%1-%2.%3"/>
      <w:lvlJc w:val="left"/>
      <w:pPr>
        <w:ind w:left="1440" w:hanging="720"/>
      </w:pPr>
      <w:rPr>
        <w:rFonts w:ascii="Calibri" w:eastAsia="Calibri" w:hAnsi="Calibri" w:hint="default"/>
      </w:rPr>
    </w:lvl>
    <w:lvl w:ilvl="3">
      <w:start w:val="1"/>
      <w:numFmt w:val="decimal"/>
      <w:lvlText w:val="%1-%2.%3.%4"/>
      <w:lvlJc w:val="left"/>
      <w:pPr>
        <w:ind w:left="2160" w:hanging="1080"/>
      </w:pPr>
      <w:rPr>
        <w:rFonts w:ascii="Calibri" w:eastAsia="Calibri" w:hAnsi="Calibri" w:hint="default"/>
      </w:rPr>
    </w:lvl>
    <w:lvl w:ilvl="4">
      <w:start w:val="1"/>
      <w:numFmt w:val="decimal"/>
      <w:lvlText w:val="%1-%2.%3.%4.%5"/>
      <w:lvlJc w:val="left"/>
      <w:pPr>
        <w:ind w:left="2520" w:hanging="1080"/>
      </w:pPr>
      <w:rPr>
        <w:rFonts w:ascii="Calibri" w:eastAsia="Calibri" w:hAnsi="Calibri" w:hint="default"/>
      </w:rPr>
    </w:lvl>
    <w:lvl w:ilvl="5">
      <w:start w:val="1"/>
      <w:numFmt w:val="decimal"/>
      <w:lvlText w:val="%1-%2.%3.%4.%5.%6"/>
      <w:lvlJc w:val="left"/>
      <w:pPr>
        <w:ind w:left="3240" w:hanging="1440"/>
      </w:pPr>
      <w:rPr>
        <w:rFonts w:ascii="Calibri" w:eastAsia="Calibri" w:hAnsi="Calibri" w:hint="default"/>
      </w:rPr>
    </w:lvl>
    <w:lvl w:ilvl="6">
      <w:start w:val="1"/>
      <w:numFmt w:val="decimal"/>
      <w:lvlText w:val="%1-%2.%3.%4.%5.%6.%7"/>
      <w:lvlJc w:val="left"/>
      <w:pPr>
        <w:ind w:left="3600" w:hanging="1440"/>
      </w:pPr>
      <w:rPr>
        <w:rFonts w:ascii="Calibri" w:eastAsia="Calibri" w:hAnsi="Calibri" w:hint="default"/>
      </w:rPr>
    </w:lvl>
    <w:lvl w:ilvl="7">
      <w:start w:val="1"/>
      <w:numFmt w:val="decimal"/>
      <w:lvlText w:val="%1-%2.%3.%4.%5.%6.%7.%8"/>
      <w:lvlJc w:val="left"/>
      <w:pPr>
        <w:ind w:left="4320" w:hanging="1800"/>
      </w:pPr>
      <w:rPr>
        <w:rFonts w:ascii="Calibri" w:eastAsia="Calibri" w:hAnsi="Calibri" w:hint="default"/>
      </w:rPr>
    </w:lvl>
    <w:lvl w:ilvl="8">
      <w:start w:val="1"/>
      <w:numFmt w:val="decimal"/>
      <w:lvlText w:val="%1-%2.%3.%4.%5.%6.%7.%8.%9"/>
      <w:lvlJc w:val="left"/>
      <w:pPr>
        <w:ind w:left="5040" w:hanging="2160"/>
      </w:pPr>
      <w:rPr>
        <w:rFonts w:ascii="Calibri" w:eastAsia="Calibri" w:hAnsi="Calibri" w:hint="default"/>
      </w:rPr>
    </w:lvl>
  </w:abstractNum>
  <w:abstractNum w:abstractNumId="33">
    <w:nsid w:val="7ED87A95"/>
    <w:multiLevelType w:val="hybridMultilevel"/>
    <w:tmpl w:val="8240548C"/>
    <w:lvl w:ilvl="0" w:tplc="32B497E4">
      <w:start w:val="1"/>
      <w:numFmt w:val="decimal"/>
      <w:lvlText w:val="%1-"/>
      <w:lvlJc w:val="left"/>
      <w:pPr>
        <w:ind w:left="739" w:hanging="360"/>
      </w:pPr>
      <w:rPr>
        <w:rFonts w:hint="default"/>
      </w:rPr>
    </w:lvl>
    <w:lvl w:ilvl="1" w:tplc="04090019" w:tentative="1">
      <w:start w:val="1"/>
      <w:numFmt w:val="lowerLetter"/>
      <w:lvlText w:val="%2."/>
      <w:lvlJc w:val="left"/>
      <w:pPr>
        <w:ind w:left="1459" w:hanging="360"/>
      </w:pPr>
    </w:lvl>
    <w:lvl w:ilvl="2" w:tplc="0409001B" w:tentative="1">
      <w:start w:val="1"/>
      <w:numFmt w:val="lowerRoman"/>
      <w:lvlText w:val="%3."/>
      <w:lvlJc w:val="right"/>
      <w:pPr>
        <w:ind w:left="2179" w:hanging="180"/>
      </w:pPr>
    </w:lvl>
    <w:lvl w:ilvl="3" w:tplc="0409000F" w:tentative="1">
      <w:start w:val="1"/>
      <w:numFmt w:val="decimal"/>
      <w:lvlText w:val="%4."/>
      <w:lvlJc w:val="left"/>
      <w:pPr>
        <w:ind w:left="2899" w:hanging="360"/>
      </w:pPr>
    </w:lvl>
    <w:lvl w:ilvl="4" w:tplc="04090019" w:tentative="1">
      <w:start w:val="1"/>
      <w:numFmt w:val="lowerLetter"/>
      <w:lvlText w:val="%5."/>
      <w:lvlJc w:val="left"/>
      <w:pPr>
        <w:ind w:left="3619" w:hanging="360"/>
      </w:pPr>
    </w:lvl>
    <w:lvl w:ilvl="5" w:tplc="0409001B" w:tentative="1">
      <w:start w:val="1"/>
      <w:numFmt w:val="lowerRoman"/>
      <w:lvlText w:val="%6."/>
      <w:lvlJc w:val="right"/>
      <w:pPr>
        <w:ind w:left="4339" w:hanging="180"/>
      </w:pPr>
    </w:lvl>
    <w:lvl w:ilvl="6" w:tplc="0409000F" w:tentative="1">
      <w:start w:val="1"/>
      <w:numFmt w:val="decimal"/>
      <w:lvlText w:val="%7."/>
      <w:lvlJc w:val="left"/>
      <w:pPr>
        <w:ind w:left="5059" w:hanging="360"/>
      </w:pPr>
    </w:lvl>
    <w:lvl w:ilvl="7" w:tplc="04090019" w:tentative="1">
      <w:start w:val="1"/>
      <w:numFmt w:val="lowerLetter"/>
      <w:lvlText w:val="%8."/>
      <w:lvlJc w:val="left"/>
      <w:pPr>
        <w:ind w:left="5779" w:hanging="360"/>
      </w:pPr>
    </w:lvl>
    <w:lvl w:ilvl="8" w:tplc="0409001B" w:tentative="1">
      <w:start w:val="1"/>
      <w:numFmt w:val="lowerRoman"/>
      <w:lvlText w:val="%9."/>
      <w:lvlJc w:val="right"/>
      <w:pPr>
        <w:ind w:left="6499" w:hanging="180"/>
      </w:pPr>
    </w:lvl>
  </w:abstractNum>
  <w:num w:numId="1">
    <w:abstractNumId w:val="30"/>
  </w:num>
  <w:num w:numId="2">
    <w:abstractNumId w:val="14"/>
  </w:num>
  <w:num w:numId="3">
    <w:abstractNumId w:val="13"/>
  </w:num>
  <w:num w:numId="4">
    <w:abstractNumId w:val="26"/>
  </w:num>
  <w:num w:numId="5">
    <w:abstractNumId w:val="9"/>
  </w:num>
  <w:num w:numId="6">
    <w:abstractNumId w:val="22"/>
  </w:num>
  <w:num w:numId="7">
    <w:abstractNumId w:val="17"/>
  </w:num>
  <w:num w:numId="8">
    <w:abstractNumId w:val="16"/>
  </w:num>
  <w:num w:numId="9">
    <w:abstractNumId w:val="18"/>
  </w:num>
  <w:num w:numId="10">
    <w:abstractNumId w:val="25"/>
  </w:num>
  <w:num w:numId="11">
    <w:abstractNumId w:val="5"/>
  </w:num>
  <w:num w:numId="12">
    <w:abstractNumId w:val="2"/>
  </w:num>
  <w:num w:numId="13">
    <w:abstractNumId w:val="8"/>
  </w:num>
  <w:num w:numId="14">
    <w:abstractNumId w:val="24"/>
  </w:num>
  <w:num w:numId="15">
    <w:abstractNumId w:val="4"/>
  </w:num>
  <w:num w:numId="16">
    <w:abstractNumId w:val="32"/>
  </w:num>
  <w:num w:numId="17">
    <w:abstractNumId w:val="6"/>
  </w:num>
  <w:num w:numId="18">
    <w:abstractNumId w:val="20"/>
  </w:num>
  <w:num w:numId="19">
    <w:abstractNumId w:val="31"/>
    <w:lvlOverride w:ilvl="0">
      <w:lvl w:ilvl="0">
        <w:numFmt w:val="decimal"/>
        <w:lvlText w:val=""/>
        <w:lvlJc w:val="left"/>
      </w:lvl>
    </w:lvlOverride>
    <w:lvlOverride w:ilvl="1">
      <w:lvl w:ilvl="1">
        <w:start w:val="1"/>
        <w:numFmt w:val="decimal"/>
        <w:lvlText w:val="%1-%2"/>
        <w:lvlJc w:val="left"/>
        <w:pPr>
          <w:ind w:left="1145" w:hanging="720"/>
        </w:pPr>
        <w:rPr>
          <w:rFonts w:ascii="Calibri" w:hAnsi="Calibri" w:cs="B Koodak" w:hint="default"/>
          <w:b w:val="0"/>
          <w:bCs w:val="0"/>
          <w:sz w:val="26"/>
          <w:szCs w:val="26"/>
        </w:rPr>
      </w:lvl>
    </w:lvlOverride>
  </w:num>
  <w:num w:numId="20">
    <w:abstractNumId w:val="15"/>
  </w:num>
  <w:num w:numId="21">
    <w:abstractNumId w:val="21"/>
  </w:num>
  <w:num w:numId="22">
    <w:abstractNumId w:val="0"/>
  </w:num>
  <w:num w:numId="23">
    <w:abstractNumId w:val="11"/>
  </w:num>
  <w:num w:numId="24">
    <w:abstractNumId w:val="3"/>
  </w:num>
  <w:num w:numId="25">
    <w:abstractNumId w:val="7"/>
  </w:num>
  <w:num w:numId="26">
    <w:abstractNumId w:val="12"/>
  </w:num>
  <w:num w:numId="27">
    <w:abstractNumId w:val="23"/>
  </w:num>
  <w:num w:numId="28">
    <w:abstractNumId w:val="1"/>
  </w:num>
  <w:num w:numId="29">
    <w:abstractNumId w:val="10"/>
  </w:num>
  <w:num w:numId="30">
    <w:abstractNumId w:val="27"/>
  </w:num>
  <w:num w:numId="31">
    <w:abstractNumId w:val="19"/>
  </w:num>
  <w:num w:numId="32">
    <w:abstractNumId w:val="29"/>
  </w:num>
  <w:num w:numId="33">
    <w:abstractNumId w:val="33"/>
  </w:num>
  <w:num w:numId="34">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EFE"/>
    <w:rsid w:val="00003FB9"/>
    <w:rsid w:val="00005734"/>
    <w:rsid w:val="00005B89"/>
    <w:rsid w:val="00007350"/>
    <w:rsid w:val="00007F02"/>
    <w:rsid w:val="00010444"/>
    <w:rsid w:val="000107A5"/>
    <w:rsid w:val="000139F7"/>
    <w:rsid w:val="00013FF5"/>
    <w:rsid w:val="00014C4A"/>
    <w:rsid w:val="0001518D"/>
    <w:rsid w:val="00016CE5"/>
    <w:rsid w:val="00022CE3"/>
    <w:rsid w:val="000250FA"/>
    <w:rsid w:val="00025FC0"/>
    <w:rsid w:val="00027EA2"/>
    <w:rsid w:val="00033A40"/>
    <w:rsid w:val="00034EED"/>
    <w:rsid w:val="000359EE"/>
    <w:rsid w:val="00040919"/>
    <w:rsid w:val="00041F85"/>
    <w:rsid w:val="00043187"/>
    <w:rsid w:val="00051DF6"/>
    <w:rsid w:val="00053E04"/>
    <w:rsid w:val="000561DF"/>
    <w:rsid w:val="0006339D"/>
    <w:rsid w:val="00065DA2"/>
    <w:rsid w:val="000671D8"/>
    <w:rsid w:val="00071334"/>
    <w:rsid w:val="00072EDC"/>
    <w:rsid w:val="00080E79"/>
    <w:rsid w:val="00087DA4"/>
    <w:rsid w:val="000902CD"/>
    <w:rsid w:val="000961C5"/>
    <w:rsid w:val="000A0DC8"/>
    <w:rsid w:val="000A0F8E"/>
    <w:rsid w:val="000B082D"/>
    <w:rsid w:val="000B33AE"/>
    <w:rsid w:val="000B478A"/>
    <w:rsid w:val="000B73CF"/>
    <w:rsid w:val="000C22EA"/>
    <w:rsid w:val="000C378D"/>
    <w:rsid w:val="000C4DBD"/>
    <w:rsid w:val="000D06B9"/>
    <w:rsid w:val="000E1303"/>
    <w:rsid w:val="000E20C5"/>
    <w:rsid w:val="000E444C"/>
    <w:rsid w:val="000E6097"/>
    <w:rsid w:val="000F49FB"/>
    <w:rsid w:val="000F7CD9"/>
    <w:rsid w:val="00100938"/>
    <w:rsid w:val="00102DFC"/>
    <w:rsid w:val="00103CA6"/>
    <w:rsid w:val="00104D63"/>
    <w:rsid w:val="001062CF"/>
    <w:rsid w:val="0010712A"/>
    <w:rsid w:val="00112D9B"/>
    <w:rsid w:val="00123C0E"/>
    <w:rsid w:val="00124E9D"/>
    <w:rsid w:val="00131784"/>
    <w:rsid w:val="00135CF3"/>
    <w:rsid w:val="00141201"/>
    <w:rsid w:val="0014169C"/>
    <w:rsid w:val="001440C2"/>
    <w:rsid w:val="00146E18"/>
    <w:rsid w:val="00147728"/>
    <w:rsid w:val="00151BBE"/>
    <w:rsid w:val="0015338A"/>
    <w:rsid w:val="00154F04"/>
    <w:rsid w:val="0015545E"/>
    <w:rsid w:val="0016103A"/>
    <w:rsid w:val="001664C8"/>
    <w:rsid w:val="00170275"/>
    <w:rsid w:val="0017551A"/>
    <w:rsid w:val="00184473"/>
    <w:rsid w:val="001870AB"/>
    <w:rsid w:val="00197284"/>
    <w:rsid w:val="001972A1"/>
    <w:rsid w:val="001A36C1"/>
    <w:rsid w:val="001A5F8B"/>
    <w:rsid w:val="001A7394"/>
    <w:rsid w:val="001A7D9F"/>
    <w:rsid w:val="001B05D3"/>
    <w:rsid w:val="001B11FC"/>
    <w:rsid w:val="001C119D"/>
    <w:rsid w:val="001C2F0D"/>
    <w:rsid w:val="001C5303"/>
    <w:rsid w:val="001C624D"/>
    <w:rsid w:val="001D1425"/>
    <w:rsid w:val="001D17F8"/>
    <w:rsid w:val="001D6272"/>
    <w:rsid w:val="001D6DA9"/>
    <w:rsid w:val="001E6D8E"/>
    <w:rsid w:val="001F01CA"/>
    <w:rsid w:val="001F6C49"/>
    <w:rsid w:val="001F6CAA"/>
    <w:rsid w:val="002052AE"/>
    <w:rsid w:val="00205A66"/>
    <w:rsid w:val="00206227"/>
    <w:rsid w:val="00222C88"/>
    <w:rsid w:val="00224583"/>
    <w:rsid w:val="00224807"/>
    <w:rsid w:val="002253E7"/>
    <w:rsid w:val="0022728F"/>
    <w:rsid w:val="00227534"/>
    <w:rsid w:val="00230C9D"/>
    <w:rsid w:val="002316BD"/>
    <w:rsid w:val="00232724"/>
    <w:rsid w:val="00234678"/>
    <w:rsid w:val="002408D0"/>
    <w:rsid w:val="00240C8E"/>
    <w:rsid w:val="002412CE"/>
    <w:rsid w:val="002458B1"/>
    <w:rsid w:val="002531F8"/>
    <w:rsid w:val="00255CA2"/>
    <w:rsid w:val="002607E2"/>
    <w:rsid w:val="00271F0E"/>
    <w:rsid w:val="00280A07"/>
    <w:rsid w:val="002830A0"/>
    <w:rsid w:val="00284761"/>
    <w:rsid w:val="00285AC1"/>
    <w:rsid w:val="00290E33"/>
    <w:rsid w:val="00296F43"/>
    <w:rsid w:val="002A3CFB"/>
    <w:rsid w:val="002A60E9"/>
    <w:rsid w:val="002B391B"/>
    <w:rsid w:val="002B4DAB"/>
    <w:rsid w:val="002C0755"/>
    <w:rsid w:val="002C38FE"/>
    <w:rsid w:val="002C788E"/>
    <w:rsid w:val="002C7E11"/>
    <w:rsid w:val="002D294C"/>
    <w:rsid w:val="002D374C"/>
    <w:rsid w:val="002E02FA"/>
    <w:rsid w:val="002E2550"/>
    <w:rsid w:val="002E4A14"/>
    <w:rsid w:val="002F26CB"/>
    <w:rsid w:val="002F679D"/>
    <w:rsid w:val="002F6AC8"/>
    <w:rsid w:val="00305E2C"/>
    <w:rsid w:val="00306F3E"/>
    <w:rsid w:val="0031473D"/>
    <w:rsid w:val="00320CD4"/>
    <w:rsid w:val="00322DB1"/>
    <w:rsid w:val="0033121E"/>
    <w:rsid w:val="00332798"/>
    <w:rsid w:val="00334527"/>
    <w:rsid w:val="00334B3F"/>
    <w:rsid w:val="0033663C"/>
    <w:rsid w:val="0033675C"/>
    <w:rsid w:val="00337999"/>
    <w:rsid w:val="003403A5"/>
    <w:rsid w:val="00345526"/>
    <w:rsid w:val="00345F04"/>
    <w:rsid w:val="003529ED"/>
    <w:rsid w:val="00353AF9"/>
    <w:rsid w:val="0035631E"/>
    <w:rsid w:val="00360896"/>
    <w:rsid w:val="00360C0A"/>
    <w:rsid w:val="00362803"/>
    <w:rsid w:val="003711B2"/>
    <w:rsid w:val="003716FD"/>
    <w:rsid w:val="00375387"/>
    <w:rsid w:val="00376609"/>
    <w:rsid w:val="0038091B"/>
    <w:rsid w:val="00381FB9"/>
    <w:rsid w:val="00383A0E"/>
    <w:rsid w:val="003856D3"/>
    <w:rsid w:val="0039271B"/>
    <w:rsid w:val="00395D86"/>
    <w:rsid w:val="0039757C"/>
    <w:rsid w:val="003B6BE7"/>
    <w:rsid w:val="003B7170"/>
    <w:rsid w:val="003B7F0F"/>
    <w:rsid w:val="003C29EA"/>
    <w:rsid w:val="003C3662"/>
    <w:rsid w:val="003C5628"/>
    <w:rsid w:val="003C61EF"/>
    <w:rsid w:val="003D330F"/>
    <w:rsid w:val="003D3D4C"/>
    <w:rsid w:val="003D3E62"/>
    <w:rsid w:val="003D573B"/>
    <w:rsid w:val="003E1E94"/>
    <w:rsid w:val="003E1F30"/>
    <w:rsid w:val="003E7FBE"/>
    <w:rsid w:val="003F14F3"/>
    <w:rsid w:val="003F2C6A"/>
    <w:rsid w:val="003F3FD2"/>
    <w:rsid w:val="003F68B5"/>
    <w:rsid w:val="0040549B"/>
    <w:rsid w:val="00407EC0"/>
    <w:rsid w:val="00415AAB"/>
    <w:rsid w:val="00415D7E"/>
    <w:rsid w:val="0042039F"/>
    <w:rsid w:val="00420891"/>
    <w:rsid w:val="00436274"/>
    <w:rsid w:val="00436B99"/>
    <w:rsid w:val="0043772F"/>
    <w:rsid w:val="0044680D"/>
    <w:rsid w:val="00446CA1"/>
    <w:rsid w:val="004531DC"/>
    <w:rsid w:val="00453AED"/>
    <w:rsid w:val="00457713"/>
    <w:rsid w:val="004577A6"/>
    <w:rsid w:val="0045782E"/>
    <w:rsid w:val="004621C3"/>
    <w:rsid w:val="004662C3"/>
    <w:rsid w:val="00476C27"/>
    <w:rsid w:val="004773DE"/>
    <w:rsid w:val="004804C8"/>
    <w:rsid w:val="004854FB"/>
    <w:rsid w:val="00485B27"/>
    <w:rsid w:val="004915D7"/>
    <w:rsid w:val="00497BB0"/>
    <w:rsid w:val="004A3694"/>
    <w:rsid w:val="004B0325"/>
    <w:rsid w:val="004B4BE4"/>
    <w:rsid w:val="004B7938"/>
    <w:rsid w:val="004B7A16"/>
    <w:rsid w:val="004C03BB"/>
    <w:rsid w:val="004C2932"/>
    <w:rsid w:val="004C6DA9"/>
    <w:rsid w:val="004C7548"/>
    <w:rsid w:val="004D093B"/>
    <w:rsid w:val="004D5FB7"/>
    <w:rsid w:val="004E1DB7"/>
    <w:rsid w:val="004E314F"/>
    <w:rsid w:val="004E5E2E"/>
    <w:rsid w:val="004E7D84"/>
    <w:rsid w:val="004F3EBF"/>
    <w:rsid w:val="004F6051"/>
    <w:rsid w:val="00500078"/>
    <w:rsid w:val="00500340"/>
    <w:rsid w:val="0050080A"/>
    <w:rsid w:val="00504C80"/>
    <w:rsid w:val="00512438"/>
    <w:rsid w:val="00513389"/>
    <w:rsid w:val="00516E66"/>
    <w:rsid w:val="00517A86"/>
    <w:rsid w:val="00522975"/>
    <w:rsid w:val="005235C4"/>
    <w:rsid w:val="00530778"/>
    <w:rsid w:val="00530E30"/>
    <w:rsid w:val="00537B5C"/>
    <w:rsid w:val="00541D43"/>
    <w:rsid w:val="00551145"/>
    <w:rsid w:val="005526CC"/>
    <w:rsid w:val="005551C9"/>
    <w:rsid w:val="00557BAA"/>
    <w:rsid w:val="00560172"/>
    <w:rsid w:val="005634BD"/>
    <w:rsid w:val="005636CD"/>
    <w:rsid w:val="005644AA"/>
    <w:rsid w:val="00574ECE"/>
    <w:rsid w:val="00577BDB"/>
    <w:rsid w:val="00586C67"/>
    <w:rsid w:val="0059094A"/>
    <w:rsid w:val="00590E80"/>
    <w:rsid w:val="00591A5F"/>
    <w:rsid w:val="005924C0"/>
    <w:rsid w:val="0059401D"/>
    <w:rsid w:val="00594408"/>
    <w:rsid w:val="005961ED"/>
    <w:rsid w:val="0059635F"/>
    <w:rsid w:val="005C45C2"/>
    <w:rsid w:val="005D1F05"/>
    <w:rsid w:val="005D1FBE"/>
    <w:rsid w:val="005D24B6"/>
    <w:rsid w:val="005D2629"/>
    <w:rsid w:val="005D267C"/>
    <w:rsid w:val="005D43D0"/>
    <w:rsid w:val="005E0C3A"/>
    <w:rsid w:val="005E2255"/>
    <w:rsid w:val="005E3DBD"/>
    <w:rsid w:val="005E5B91"/>
    <w:rsid w:val="005F13F0"/>
    <w:rsid w:val="005F737F"/>
    <w:rsid w:val="00610400"/>
    <w:rsid w:val="006124CD"/>
    <w:rsid w:val="006222BA"/>
    <w:rsid w:val="00626057"/>
    <w:rsid w:val="006452B7"/>
    <w:rsid w:val="0067216D"/>
    <w:rsid w:val="00680185"/>
    <w:rsid w:val="00697268"/>
    <w:rsid w:val="006A3B5C"/>
    <w:rsid w:val="006B6414"/>
    <w:rsid w:val="006C6DDC"/>
    <w:rsid w:val="006E2B50"/>
    <w:rsid w:val="006F34A7"/>
    <w:rsid w:val="00703A79"/>
    <w:rsid w:val="00707F6D"/>
    <w:rsid w:val="00710446"/>
    <w:rsid w:val="00711910"/>
    <w:rsid w:val="00715CEB"/>
    <w:rsid w:val="007235D2"/>
    <w:rsid w:val="00724D08"/>
    <w:rsid w:val="00725235"/>
    <w:rsid w:val="007317CC"/>
    <w:rsid w:val="00732297"/>
    <w:rsid w:val="00733186"/>
    <w:rsid w:val="00740988"/>
    <w:rsid w:val="0074405E"/>
    <w:rsid w:val="00750B9C"/>
    <w:rsid w:val="00751A20"/>
    <w:rsid w:val="0075236D"/>
    <w:rsid w:val="007536DC"/>
    <w:rsid w:val="00760C8A"/>
    <w:rsid w:val="00761406"/>
    <w:rsid w:val="00761807"/>
    <w:rsid w:val="00761A4E"/>
    <w:rsid w:val="00761B1A"/>
    <w:rsid w:val="007632B1"/>
    <w:rsid w:val="007701B0"/>
    <w:rsid w:val="00782BC7"/>
    <w:rsid w:val="00790B25"/>
    <w:rsid w:val="0079114F"/>
    <w:rsid w:val="00792309"/>
    <w:rsid w:val="00793581"/>
    <w:rsid w:val="007A2139"/>
    <w:rsid w:val="007B3235"/>
    <w:rsid w:val="007B6700"/>
    <w:rsid w:val="007C2671"/>
    <w:rsid w:val="007C4437"/>
    <w:rsid w:val="007C7867"/>
    <w:rsid w:val="007E4472"/>
    <w:rsid w:val="007E5B87"/>
    <w:rsid w:val="007E633D"/>
    <w:rsid w:val="007F4CC0"/>
    <w:rsid w:val="00804C54"/>
    <w:rsid w:val="008079A8"/>
    <w:rsid w:val="00807BE0"/>
    <w:rsid w:val="00821965"/>
    <w:rsid w:val="008236A8"/>
    <w:rsid w:val="00823882"/>
    <w:rsid w:val="00842CA2"/>
    <w:rsid w:val="00850B87"/>
    <w:rsid w:val="00851D63"/>
    <w:rsid w:val="008525CE"/>
    <w:rsid w:val="00852AC4"/>
    <w:rsid w:val="008625E4"/>
    <w:rsid w:val="00865245"/>
    <w:rsid w:val="00870FBE"/>
    <w:rsid w:val="0087123F"/>
    <w:rsid w:val="008806BE"/>
    <w:rsid w:val="00885885"/>
    <w:rsid w:val="00890F5A"/>
    <w:rsid w:val="00891048"/>
    <w:rsid w:val="0089311A"/>
    <w:rsid w:val="008959DE"/>
    <w:rsid w:val="008A110B"/>
    <w:rsid w:val="008A78CB"/>
    <w:rsid w:val="008B3839"/>
    <w:rsid w:val="008B44CC"/>
    <w:rsid w:val="008C5542"/>
    <w:rsid w:val="008D0361"/>
    <w:rsid w:val="008D1A38"/>
    <w:rsid w:val="008D53E7"/>
    <w:rsid w:val="008D5934"/>
    <w:rsid w:val="008D5B07"/>
    <w:rsid w:val="008D6C0E"/>
    <w:rsid w:val="008E0C45"/>
    <w:rsid w:val="008E3C82"/>
    <w:rsid w:val="008E4C58"/>
    <w:rsid w:val="008F5BAB"/>
    <w:rsid w:val="008F6CC3"/>
    <w:rsid w:val="008F7071"/>
    <w:rsid w:val="00901AD8"/>
    <w:rsid w:val="00904C85"/>
    <w:rsid w:val="009105E0"/>
    <w:rsid w:val="009117B7"/>
    <w:rsid w:val="00911DEE"/>
    <w:rsid w:val="00912CC9"/>
    <w:rsid w:val="009146D6"/>
    <w:rsid w:val="00915EF7"/>
    <w:rsid w:val="00916891"/>
    <w:rsid w:val="00926F53"/>
    <w:rsid w:val="00933E58"/>
    <w:rsid w:val="00935F1F"/>
    <w:rsid w:val="00937254"/>
    <w:rsid w:val="009605B5"/>
    <w:rsid w:val="00961F8A"/>
    <w:rsid w:val="009655C3"/>
    <w:rsid w:val="00967F26"/>
    <w:rsid w:val="0097601E"/>
    <w:rsid w:val="00981390"/>
    <w:rsid w:val="00985D71"/>
    <w:rsid w:val="00985F0E"/>
    <w:rsid w:val="00991FAA"/>
    <w:rsid w:val="00995352"/>
    <w:rsid w:val="00995C46"/>
    <w:rsid w:val="00996273"/>
    <w:rsid w:val="009A3067"/>
    <w:rsid w:val="009B6B82"/>
    <w:rsid w:val="009B6CF2"/>
    <w:rsid w:val="009C0033"/>
    <w:rsid w:val="009C1561"/>
    <w:rsid w:val="009D2AC1"/>
    <w:rsid w:val="009E387D"/>
    <w:rsid w:val="009E6B8B"/>
    <w:rsid w:val="009E7E59"/>
    <w:rsid w:val="009F7045"/>
    <w:rsid w:val="00A02B42"/>
    <w:rsid w:val="00A03F81"/>
    <w:rsid w:val="00A066B8"/>
    <w:rsid w:val="00A110B5"/>
    <w:rsid w:val="00A1277E"/>
    <w:rsid w:val="00A12F61"/>
    <w:rsid w:val="00A161FF"/>
    <w:rsid w:val="00A1721A"/>
    <w:rsid w:val="00A24325"/>
    <w:rsid w:val="00A30E65"/>
    <w:rsid w:val="00A34151"/>
    <w:rsid w:val="00A348AE"/>
    <w:rsid w:val="00A361BA"/>
    <w:rsid w:val="00A5385B"/>
    <w:rsid w:val="00A54319"/>
    <w:rsid w:val="00A5727F"/>
    <w:rsid w:val="00A67BB3"/>
    <w:rsid w:val="00A70FBB"/>
    <w:rsid w:val="00A7650E"/>
    <w:rsid w:val="00A77D93"/>
    <w:rsid w:val="00A903F5"/>
    <w:rsid w:val="00A9115C"/>
    <w:rsid w:val="00A94A17"/>
    <w:rsid w:val="00A9710C"/>
    <w:rsid w:val="00AA537E"/>
    <w:rsid w:val="00AA678F"/>
    <w:rsid w:val="00AC4AE4"/>
    <w:rsid w:val="00AC5911"/>
    <w:rsid w:val="00AC6B1B"/>
    <w:rsid w:val="00AC6F0A"/>
    <w:rsid w:val="00AD146A"/>
    <w:rsid w:val="00AE228D"/>
    <w:rsid w:val="00AE3012"/>
    <w:rsid w:val="00AE6377"/>
    <w:rsid w:val="00AE6553"/>
    <w:rsid w:val="00AF4FCE"/>
    <w:rsid w:val="00AF549F"/>
    <w:rsid w:val="00AF66D1"/>
    <w:rsid w:val="00B00CA0"/>
    <w:rsid w:val="00B11ED9"/>
    <w:rsid w:val="00B1403B"/>
    <w:rsid w:val="00B24E87"/>
    <w:rsid w:val="00B24FA7"/>
    <w:rsid w:val="00B36D85"/>
    <w:rsid w:val="00B372BE"/>
    <w:rsid w:val="00B40AC1"/>
    <w:rsid w:val="00B45468"/>
    <w:rsid w:val="00B55428"/>
    <w:rsid w:val="00B55943"/>
    <w:rsid w:val="00B56B54"/>
    <w:rsid w:val="00B63854"/>
    <w:rsid w:val="00B66D19"/>
    <w:rsid w:val="00B726EE"/>
    <w:rsid w:val="00B8210C"/>
    <w:rsid w:val="00B85062"/>
    <w:rsid w:val="00B85DE6"/>
    <w:rsid w:val="00B940FD"/>
    <w:rsid w:val="00BA4AC8"/>
    <w:rsid w:val="00BB01C3"/>
    <w:rsid w:val="00BB0391"/>
    <w:rsid w:val="00BC1A2E"/>
    <w:rsid w:val="00BC2867"/>
    <w:rsid w:val="00BC44B6"/>
    <w:rsid w:val="00BC4D0A"/>
    <w:rsid w:val="00BC7B97"/>
    <w:rsid w:val="00BD2802"/>
    <w:rsid w:val="00BD2BD2"/>
    <w:rsid w:val="00BD7466"/>
    <w:rsid w:val="00BE2FFC"/>
    <w:rsid w:val="00BE3C63"/>
    <w:rsid w:val="00BF1757"/>
    <w:rsid w:val="00BF50DC"/>
    <w:rsid w:val="00C059B4"/>
    <w:rsid w:val="00C07605"/>
    <w:rsid w:val="00C12696"/>
    <w:rsid w:val="00C13E8B"/>
    <w:rsid w:val="00C164C6"/>
    <w:rsid w:val="00C166AE"/>
    <w:rsid w:val="00C2279D"/>
    <w:rsid w:val="00C25148"/>
    <w:rsid w:val="00C267B2"/>
    <w:rsid w:val="00C5291F"/>
    <w:rsid w:val="00C54A81"/>
    <w:rsid w:val="00C72844"/>
    <w:rsid w:val="00C7726E"/>
    <w:rsid w:val="00C77FE2"/>
    <w:rsid w:val="00C81907"/>
    <w:rsid w:val="00C81B80"/>
    <w:rsid w:val="00C820A6"/>
    <w:rsid w:val="00C85F8F"/>
    <w:rsid w:val="00C93E84"/>
    <w:rsid w:val="00CA2665"/>
    <w:rsid w:val="00CA6399"/>
    <w:rsid w:val="00CB6D86"/>
    <w:rsid w:val="00CC0F6C"/>
    <w:rsid w:val="00CC4EF0"/>
    <w:rsid w:val="00CC5EF3"/>
    <w:rsid w:val="00CD573F"/>
    <w:rsid w:val="00CD61B9"/>
    <w:rsid w:val="00CD7B45"/>
    <w:rsid w:val="00CE2C7F"/>
    <w:rsid w:val="00CE3765"/>
    <w:rsid w:val="00CF2427"/>
    <w:rsid w:val="00D00F62"/>
    <w:rsid w:val="00D12024"/>
    <w:rsid w:val="00D20C62"/>
    <w:rsid w:val="00D30348"/>
    <w:rsid w:val="00D3098D"/>
    <w:rsid w:val="00D37984"/>
    <w:rsid w:val="00D414CA"/>
    <w:rsid w:val="00D41BD6"/>
    <w:rsid w:val="00D43255"/>
    <w:rsid w:val="00D43EA2"/>
    <w:rsid w:val="00D45E9F"/>
    <w:rsid w:val="00D5132D"/>
    <w:rsid w:val="00D5301A"/>
    <w:rsid w:val="00D54B8B"/>
    <w:rsid w:val="00D56130"/>
    <w:rsid w:val="00D67FA2"/>
    <w:rsid w:val="00D71FDF"/>
    <w:rsid w:val="00D72BBD"/>
    <w:rsid w:val="00D73142"/>
    <w:rsid w:val="00D800FE"/>
    <w:rsid w:val="00D8119D"/>
    <w:rsid w:val="00D93892"/>
    <w:rsid w:val="00DA00C8"/>
    <w:rsid w:val="00DB1CAB"/>
    <w:rsid w:val="00DB2A42"/>
    <w:rsid w:val="00DB3AF4"/>
    <w:rsid w:val="00DB67D4"/>
    <w:rsid w:val="00DC0F44"/>
    <w:rsid w:val="00DC1646"/>
    <w:rsid w:val="00DC1EFE"/>
    <w:rsid w:val="00DC1F21"/>
    <w:rsid w:val="00DC6B6E"/>
    <w:rsid w:val="00DD2539"/>
    <w:rsid w:val="00DE0DC8"/>
    <w:rsid w:val="00DE32A6"/>
    <w:rsid w:val="00DE744F"/>
    <w:rsid w:val="00DF7626"/>
    <w:rsid w:val="00E0290E"/>
    <w:rsid w:val="00E05C3A"/>
    <w:rsid w:val="00E07947"/>
    <w:rsid w:val="00E12B11"/>
    <w:rsid w:val="00E1487C"/>
    <w:rsid w:val="00E17CBD"/>
    <w:rsid w:val="00E2059D"/>
    <w:rsid w:val="00E24718"/>
    <w:rsid w:val="00E260DB"/>
    <w:rsid w:val="00E418B3"/>
    <w:rsid w:val="00E45C3F"/>
    <w:rsid w:val="00E4772B"/>
    <w:rsid w:val="00E47A82"/>
    <w:rsid w:val="00E503AB"/>
    <w:rsid w:val="00E5080A"/>
    <w:rsid w:val="00E511A0"/>
    <w:rsid w:val="00E54824"/>
    <w:rsid w:val="00E60B98"/>
    <w:rsid w:val="00E60E5F"/>
    <w:rsid w:val="00E65748"/>
    <w:rsid w:val="00E70AA5"/>
    <w:rsid w:val="00E7230C"/>
    <w:rsid w:val="00E72609"/>
    <w:rsid w:val="00E74F8B"/>
    <w:rsid w:val="00E76EA2"/>
    <w:rsid w:val="00E8213F"/>
    <w:rsid w:val="00E82888"/>
    <w:rsid w:val="00E828BA"/>
    <w:rsid w:val="00E90A94"/>
    <w:rsid w:val="00E912BF"/>
    <w:rsid w:val="00E95AEB"/>
    <w:rsid w:val="00E95BA8"/>
    <w:rsid w:val="00EA0CB1"/>
    <w:rsid w:val="00EA3412"/>
    <w:rsid w:val="00EA4928"/>
    <w:rsid w:val="00EB7C76"/>
    <w:rsid w:val="00EC5E7D"/>
    <w:rsid w:val="00ED4210"/>
    <w:rsid w:val="00EF027D"/>
    <w:rsid w:val="00EF0977"/>
    <w:rsid w:val="00EF28FB"/>
    <w:rsid w:val="00EF30B9"/>
    <w:rsid w:val="00EF392D"/>
    <w:rsid w:val="00EF4F37"/>
    <w:rsid w:val="00EF629F"/>
    <w:rsid w:val="00F00088"/>
    <w:rsid w:val="00F04E3D"/>
    <w:rsid w:val="00F10A6C"/>
    <w:rsid w:val="00F14337"/>
    <w:rsid w:val="00F178FF"/>
    <w:rsid w:val="00F2147C"/>
    <w:rsid w:val="00F241B8"/>
    <w:rsid w:val="00F30B0E"/>
    <w:rsid w:val="00F31320"/>
    <w:rsid w:val="00F31427"/>
    <w:rsid w:val="00F371E2"/>
    <w:rsid w:val="00F44419"/>
    <w:rsid w:val="00F449FB"/>
    <w:rsid w:val="00F475DA"/>
    <w:rsid w:val="00F4774E"/>
    <w:rsid w:val="00F52615"/>
    <w:rsid w:val="00F53F84"/>
    <w:rsid w:val="00F71AB0"/>
    <w:rsid w:val="00F731F7"/>
    <w:rsid w:val="00F77121"/>
    <w:rsid w:val="00F81E6A"/>
    <w:rsid w:val="00F82B5E"/>
    <w:rsid w:val="00F82D67"/>
    <w:rsid w:val="00F837B9"/>
    <w:rsid w:val="00F8456A"/>
    <w:rsid w:val="00F87570"/>
    <w:rsid w:val="00F87F48"/>
    <w:rsid w:val="00F9694C"/>
    <w:rsid w:val="00FA3823"/>
    <w:rsid w:val="00FA3E81"/>
    <w:rsid w:val="00FA4B37"/>
    <w:rsid w:val="00FB136C"/>
    <w:rsid w:val="00FC27AD"/>
    <w:rsid w:val="00FC2B5D"/>
    <w:rsid w:val="00FC71A4"/>
    <w:rsid w:val="00FD0FB9"/>
    <w:rsid w:val="00FD3084"/>
    <w:rsid w:val="00FE1DB9"/>
    <w:rsid w:val="00FE7946"/>
    <w:rsid w:val="00FE796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5C3"/>
    <w:pPr>
      <w:bidi/>
    </w:pPr>
  </w:style>
  <w:style w:type="paragraph" w:styleId="Heading1">
    <w:name w:val="heading 1"/>
    <w:basedOn w:val="Normal"/>
    <w:next w:val="Normal"/>
    <w:link w:val="Heading1Char"/>
    <w:uiPriority w:val="9"/>
    <w:qFormat/>
    <w:rsid w:val="002245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4583"/>
    <w:pPr>
      <w:keepNext/>
      <w:bidi w:val="0"/>
      <w:spacing w:before="240" w:after="60"/>
      <w:outlineLvl w:val="1"/>
    </w:pPr>
    <w:rPr>
      <w:rFonts w:ascii="Cambria" w:eastAsia="Times New Roman" w:hAnsi="Cambria" w:cs="Times New Roman"/>
      <w:b/>
      <w:bCs/>
      <w:i/>
      <w:iCs/>
      <w:sz w:val="28"/>
      <w:szCs w:val="28"/>
      <w:lang w:bidi="ar-SA"/>
    </w:rPr>
  </w:style>
  <w:style w:type="paragraph" w:styleId="Heading3">
    <w:name w:val="heading 3"/>
    <w:basedOn w:val="Normal"/>
    <w:next w:val="Normal"/>
    <w:link w:val="Heading3Char"/>
    <w:uiPriority w:val="9"/>
    <w:unhideWhenUsed/>
    <w:qFormat/>
    <w:rsid w:val="00FD0FB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902C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26F53"/>
    <w:pPr>
      <w:keepNext/>
      <w:keepLines/>
      <w:bidi w:val="0"/>
      <w:spacing w:before="200" w:after="0"/>
      <w:outlineLvl w:val="4"/>
    </w:pPr>
    <w:rPr>
      <w:rFonts w:asciiTheme="majorHAnsi" w:eastAsiaTheme="majorEastAsia" w:hAnsiTheme="majorHAnsi" w:cstheme="majorBidi"/>
      <w:color w:val="243F60" w:themeColor="accent1" w:themeShade="7F"/>
      <w:lang w:bidi="ar-SA"/>
    </w:rPr>
  </w:style>
  <w:style w:type="paragraph" w:styleId="Heading6">
    <w:name w:val="heading 6"/>
    <w:basedOn w:val="Normal"/>
    <w:next w:val="Normal"/>
    <w:link w:val="Heading6Char"/>
    <w:uiPriority w:val="9"/>
    <w:qFormat/>
    <w:rsid w:val="00926F53"/>
    <w:pPr>
      <w:keepNext/>
      <w:spacing w:after="0" w:line="240" w:lineRule="auto"/>
      <w:jc w:val="center"/>
      <w:outlineLvl w:val="5"/>
    </w:pPr>
    <w:rPr>
      <w:rFonts w:ascii="Times New Roman" w:eastAsia="SimSun" w:hAnsi="Times New Roman" w:cs="B Titr"/>
      <w:sz w:val="28"/>
      <w:szCs w:val="28"/>
    </w:rPr>
  </w:style>
  <w:style w:type="paragraph" w:styleId="Heading7">
    <w:name w:val="heading 7"/>
    <w:basedOn w:val="Normal"/>
    <w:next w:val="Normal"/>
    <w:link w:val="Heading7Char"/>
    <w:uiPriority w:val="9"/>
    <w:semiHidden/>
    <w:unhideWhenUsed/>
    <w:qFormat/>
    <w:rsid w:val="0016103A"/>
    <w:pPr>
      <w:keepNext/>
      <w:keepLines/>
      <w:bidi w:val="0"/>
      <w:spacing w:before="200" w:after="0"/>
      <w:outlineLvl w:val="6"/>
    </w:pPr>
    <w:rPr>
      <w:rFonts w:asciiTheme="majorHAnsi" w:eastAsiaTheme="majorEastAsia" w:hAnsiTheme="majorHAnsi" w:cstheme="majorBidi"/>
      <w:i/>
      <w:iCs/>
      <w:color w:val="404040" w:themeColor="text1" w:themeTint="BF"/>
      <w:lang w:bidi="ar-SA"/>
    </w:rPr>
  </w:style>
  <w:style w:type="paragraph" w:styleId="Heading8">
    <w:name w:val="heading 8"/>
    <w:basedOn w:val="Normal"/>
    <w:next w:val="Normal"/>
    <w:link w:val="Heading8Char"/>
    <w:uiPriority w:val="9"/>
    <w:semiHidden/>
    <w:unhideWhenUsed/>
    <w:qFormat/>
    <w:rsid w:val="0016103A"/>
    <w:pPr>
      <w:keepNext/>
      <w:keepLines/>
      <w:bidi w:val="0"/>
      <w:spacing w:before="200" w:after="0"/>
      <w:outlineLvl w:val="7"/>
    </w:pPr>
    <w:rPr>
      <w:rFonts w:asciiTheme="majorHAnsi" w:eastAsiaTheme="majorEastAsia" w:hAnsiTheme="majorHAnsi" w:cstheme="majorBidi"/>
      <w:color w:val="404040" w:themeColor="text1" w:themeTint="BF"/>
      <w:sz w:val="20"/>
      <w:szCs w:val="20"/>
      <w:lang w:bidi="ar-SA"/>
    </w:rPr>
  </w:style>
  <w:style w:type="paragraph" w:styleId="Heading9">
    <w:name w:val="heading 9"/>
    <w:basedOn w:val="Normal"/>
    <w:next w:val="Normal"/>
    <w:link w:val="Heading9Char"/>
    <w:uiPriority w:val="9"/>
    <w:semiHidden/>
    <w:unhideWhenUsed/>
    <w:qFormat/>
    <w:rsid w:val="00926F53"/>
    <w:pPr>
      <w:keepNext/>
      <w:keepLines/>
      <w:bidi w:val="0"/>
      <w:spacing w:before="200" w:after="0"/>
      <w:outlineLvl w:val="8"/>
    </w:pPr>
    <w:rPr>
      <w:rFonts w:asciiTheme="majorHAnsi" w:eastAsiaTheme="majorEastAsia" w:hAnsiTheme="majorHAnsi" w:cstheme="majorBidi"/>
      <w:i/>
      <w:iCs/>
      <w:color w:val="404040" w:themeColor="text1" w:themeTint="BF"/>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58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4583"/>
    <w:rPr>
      <w:rFonts w:ascii="Cambria" w:eastAsia="Times New Roman" w:hAnsi="Cambria" w:cs="Times New Roman"/>
      <w:b/>
      <w:bCs/>
      <w:i/>
      <w:iCs/>
      <w:sz w:val="28"/>
      <w:szCs w:val="28"/>
      <w:lang w:bidi="ar-SA"/>
    </w:rPr>
  </w:style>
  <w:style w:type="paragraph" w:styleId="ListParagraph">
    <w:name w:val="List Paragraph"/>
    <w:basedOn w:val="Normal"/>
    <w:uiPriority w:val="34"/>
    <w:qFormat/>
    <w:rsid w:val="00224583"/>
    <w:pPr>
      <w:bidi w:val="0"/>
      <w:ind w:left="720"/>
      <w:contextualSpacing/>
    </w:pPr>
    <w:rPr>
      <w:rFonts w:ascii="Calibri" w:eastAsia="Calibri" w:hAnsi="Calibri" w:cs="Arial"/>
      <w:lang w:bidi="ar-SA"/>
    </w:rPr>
  </w:style>
  <w:style w:type="character" w:styleId="FootnoteReference">
    <w:name w:val="footnote reference"/>
    <w:basedOn w:val="DefaultParagraphFont"/>
    <w:uiPriority w:val="99"/>
    <w:rsid w:val="000902CD"/>
    <w:rPr>
      <w:vertAlign w:val="superscript"/>
    </w:rPr>
  </w:style>
  <w:style w:type="paragraph" w:styleId="FootnoteText">
    <w:name w:val="footnote text"/>
    <w:basedOn w:val="Normal"/>
    <w:link w:val="FootnoteTextChar"/>
    <w:uiPriority w:val="99"/>
    <w:rsid w:val="000902CD"/>
    <w:pPr>
      <w:spacing w:after="0" w:line="240" w:lineRule="auto"/>
    </w:pPr>
    <w:rPr>
      <w:rFonts w:ascii="Times New Roman" w:eastAsia="Times New Roman" w:hAnsi="Times New Roman" w:cs="Traditional Arabic"/>
      <w:noProof/>
      <w:sz w:val="20"/>
      <w:szCs w:val="20"/>
      <w:lang w:bidi="ar-SA"/>
    </w:rPr>
  </w:style>
  <w:style w:type="character" w:customStyle="1" w:styleId="FootnoteTextChar">
    <w:name w:val="Footnote Text Char"/>
    <w:basedOn w:val="DefaultParagraphFont"/>
    <w:link w:val="FootnoteText"/>
    <w:uiPriority w:val="99"/>
    <w:rsid w:val="000902CD"/>
    <w:rPr>
      <w:rFonts w:ascii="Times New Roman" w:eastAsia="Times New Roman" w:hAnsi="Times New Roman" w:cs="Traditional Arabic"/>
      <w:noProof/>
      <w:sz w:val="20"/>
      <w:szCs w:val="20"/>
      <w:lang w:bidi="ar-SA"/>
    </w:rPr>
  </w:style>
  <w:style w:type="paragraph" w:styleId="NormalWeb">
    <w:name w:val="Normal (Web)"/>
    <w:basedOn w:val="Normal"/>
    <w:uiPriority w:val="99"/>
    <w:rsid w:val="000902CD"/>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0902CD"/>
    <w:rPr>
      <w:b/>
      <w:bCs/>
    </w:rPr>
  </w:style>
  <w:style w:type="character" w:customStyle="1" w:styleId="Heading4Char">
    <w:name w:val="Heading 4 Char"/>
    <w:basedOn w:val="DefaultParagraphFont"/>
    <w:link w:val="Heading4"/>
    <w:uiPriority w:val="9"/>
    <w:rsid w:val="000902CD"/>
    <w:rPr>
      <w:rFonts w:asciiTheme="majorHAnsi" w:eastAsiaTheme="majorEastAsia" w:hAnsiTheme="majorHAnsi" w:cstheme="majorBidi"/>
      <w:b/>
      <w:bCs/>
      <w:i/>
      <w:iCs/>
      <w:color w:val="4F81BD" w:themeColor="accent1"/>
    </w:rPr>
  </w:style>
  <w:style w:type="paragraph" w:customStyle="1" w:styleId="Matn1">
    <w:name w:val="Matn1"/>
    <w:basedOn w:val="Normal"/>
    <w:link w:val="Matn1Char"/>
    <w:rsid w:val="000902CD"/>
    <w:pPr>
      <w:widowControl w:val="0"/>
      <w:spacing w:after="0" w:line="440" w:lineRule="exact"/>
      <w:jc w:val="lowKashida"/>
    </w:pPr>
    <w:rPr>
      <w:rFonts w:ascii="Times New Roman" w:eastAsia="Times New Roman" w:hAnsi="Times New Roman" w:cs="B Lotus"/>
      <w:spacing w:val="-4"/>
      <w:szCs w:val="26"/>
    </w:rPr>
  </w:style>
  <w:style w:type="character" w:customStyle="1" w:styleId="Matn1Char">
    <w:name w:val="Matn1 Char"/>
    <w:basedOn w:val="DefaultParagraphFont"/>
    <w:link w:val="Matn1"/>
    <w:rsid w:val="000902CD"/>
    <w:rPr>
      <w:rFonts w:ascii="Times New Roman" w:eastAsia="Times New Roman" w:hAnsi="Times New Roman" w:cs="B Lotus"/>
      <w:spacing w:val="-4"/>
      <w:szCs w:val="26"/>
    </w:rPr>
  </w:style>
  <w:style w:type="paragraph" w:styleId="TOCHeading">
    <w:name w:val="TOC Heading"/>
    <w:basedOn w:val="Heading1"/>
    <w:next w:val="Normal"/>
    <w:uiPriority w:val="39"/>
    <w:unhideWhenUsed/>
    <w:qFormat/>
    <w:rsid w:val="00935F1F"/>
    <w:pPr>
      <w:bidi w:val="0"/>
      <w:outlineLvl w:val="9"/>
    </w:pPr>
    <w:rPr>
      <w:lang w:eastAsia="ja-JP" w:bidi="ar-SA"/>
    </w:rPr>
  </w:style>
  <w:style w:type="paragraph" w:styleId="TOC1">
    <w:name w:val="toc 1"/>
    <w:basedOn w:val="Normal"/>
    <w:next w:val="Normal"/>
    <w:autoRedefine/>
    <w:uiPriority w:val="39"/>
    <w:unhideWhenUsed/>
    <w:rsid w:val="00935F1F"/>
    <w:pPr>
      <w:spacing w:after="100"/>
    </w:pPr>
  </w:style>
  <w:style w:type="paragraph" w:styleId="TOC2">
    <w:name w:val="toc 2"/>
    <w:basedOn w:val="Normal"/>
    <w:next w:val="Normal"/>
    <w:autoRedefine/>
    <w:uiPriority w:val="39"/>
    <w:unhideWhenUsed/>
    <w:rsid w:val="00BD2802"/>
    <w:pPr>
      <w:tabs>
        <w:tab w:val="left" w:pos="379"/>
        <w:tab w:val="left" w:pos="660"/>
        <w:tab w:val="left" w:pos="1088"/>
        <w:tab w:val="right" w:leader="dot" w:pos="9016"/>
      </w:tabs>
      <w:spacing w:after="0"/>
      <w:ind w:left="193"/>
      <w:jc w:val="both"/>
    </w:pPr>
  </w:style>
  <w:style w:type="character" w:styleId="Hyperlink">
    <w:name w:val="Hyperlink"/>
    <w:basedOn w:val="DefaultParagraphFont"/>
    <w:uiPriority w:val="99"/>
    <w:unhideWhenUsed/>
    <w:rsid w:val="00935F1F"/>
    <w:rPr>
      <w:color w:val="0000FF" w:themeColor="hyperlink"/>
      <w:u w:val="single"/>
    </w:rPr>
  </w:style>
  <w:style w:type="paragraph" w:styleId="BalloonText">
    <w:name w:val="Balloon Text"/>
    <w:basedOn w:val="Normal"/>
    <w:link w:val="BalloonTextChar"/>
    <w:uiPriority w:val="99"/>
    <w:semiHidden/>
    <w:unhideWhenUsed/>
    <w:rsid w:val="00935F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F1F"/>
    <w:rPr>
      <w:rFonts w:ascii="Tahoma" w:hAnsi="Tahoma" w:cs="Tahoma"/>
      <w:sz w:val="16"/>
      <w:szCs w:val="16"/>
    </w:rPr>
  </w:style>
  <w:style w:type="character" w:customStyle="1" w:styleId="Heading3Char">
    <w:name w:val="Heading 3 Char"/>
    <w:basedOn w:val="DefaultParagraphFont"/>
    <w:link w:val="Heading3"/>
    <w:uiPriority w:val="9"/>
    <w:rsid w:val="00FD0FB9"/>
    <w:rPr>
      <w:rFonts w:asciiTheme="majorHAnsi" w:eastAsiaTheme="majorEastAsia" w:hAnsiTheme="majorHAnsi" w:cstheme="majorBidi"/>
      <w:b/>
      <w:bCs/>
      <w:color w:val="4F81BD" w:themeColor="accent1"/>
    </w:rPr>
  </w:style>
  <w:style w:type="paragraph" w:styleId="Caption">
    <w:name w:val="caption"/>
    <w:basedOn w:val="Normal"/>
    <w:next w:val="Normal"/>
    <w:uiPriority w:val="35"/>
    <w:unhideWhenUsed/>
    <w:qFormat/>
    <w:rsid w:val="002C788E"/>
    <w:pPr>
      <w:spacing w:line="240" w:lineRule="auto"/>
    </w:pPr>
    <w:rPr>
      <w:b/>
      <w:bCs/>
      <w:color w:val="4F81BD" w:themeColor="accent1"/>
      <w:sz w:val="18"/>
      <w:szCs w:val="18"/>
    </w:rPr>
  </w:style>
  <w:style w:type="paragraph" w:styleId="TOC3">
    <w:name w:val="toc 3"/>
    <w:basedOn w:val="Normal"/>
    <w:next w:val="Normal"/>
    <w:autoRedefine/>
    <w:uiPriority w:val="39"/>
    <w:unhideWhenUsed/>
    <w:rsid w:val="00BD2802"/>
    <w:pPr>
      <w:tabs>
        <w:tab w:val="left" w:pos="379"/>
        <w:tab w:val="left" w:pos="660"/>
        <w:tab w:val="left" w:pos="1088"/>
        <w:tab w:val="right" w:leader="dot" w:pos="9016"/>
      </w:tabs>
      <w:spacing w:after="0"/>
      <w:ind w:left="389"/>
      <w:jc w:val="both"/>
    </w:pPr>
  </w:style>
  <w:style w:type="paragraph" w:styleId="TOC4">
    <w:name w:val="toc 4"/>
    <w:basedOn w:val="Normal"/>
    <w:next w:val="Normal"/>
    <w:autoRedefine/>
    <w:uiPriority w:val="39"/>
    <w:unhideWhenUsed/>
    <w:rsid w:val="00041F85"/>
    <w:pPr>
      <w:spacing w:after="100" w:line="259" w:lineRule="auto"/>
      <w:ind w:left="660"/>
    </w:pPr>
    <w:rPr>
      <w:rFonts w:eastAsiaTheme="minorEastAsia"/>
    </w:rPr>
  </w:style>
  <w:style w:type="paragraph" w:styleId="TOC5">
    <w:name w:val="toc 5"/>
    <w:basedOn w:val="Normal"/>
    <w:next w:val="Normal"/>
    <w:autoRedefine/>
    <w:uiPriority w:val="39"/>
    <w:unhideWhenUsed/>
    <w:rsid w:val="00041F85"/>
    <w:pPr>
      <w:spacing w:after="100" w:line="259" w:lineRule="auto"/>
      <w:ind w:left="880"/>
    </w:pPr>
    <w:rPr>
      <w:rFonts w:eastAsiaTheme="minorEastAsia"/>
    </w:rPr>
  </w:style>
  <w:style w:type="paragraph" w:styleId="TOC6">
    <w:name w:val="toc 6"/>
    <w:basedOn w:val="Normal"/>
    <w:next w:val="Normal"/>
    <w:autoRedefine/>
    <w:uiPriority w:val="39"/>
    <w:unhideWhenUsed/>
    <w:rsid w:val="00041F85"/>
    <w:pPr>
      <w:spacing w:after="100" w:line="259" w:lineRule="auto"/>
      <w:ind w:left="1100"/>
    </w:pPr>
    <w:rPr>
      <w:rFonts w:eastAsiaTheme="minorEastAsia"/>
    </w:rPr>
  </w:style>
  <w:style w:type="paragraph" w:styleId="TOC7">
    <w:name w:val="toc 7"/>
    <w:basedOn w:val="Normal"/>
    <w:next w:val="Normal"/>
    <w:autoRedefine/>
    <w:uiPriority w:val="39"/>
    <w:unhideWhenUsed/>
    <w:rsid w:val="00041F85"/>
    <w:pPr>
      <w:spacing w:after="100" w:line="259" w:lineRule="auto"/>
      <w:ind w:left="1320"/>
    </w:pPr>
    <w:rPr>
      <w:rFonts w:eastAsiaTheme="minorEastAsia"/>
    </w:rPr>
  </w:style>
  <w:style w:type="paragraph" w:styleId="TOC8">
    <w:name w:val="toc 8"/>
    <w:basedOn w:val="Normal"/>
    <w:next w:val="Normal"/>
    <w:autoRedefine/>
    <w:uiPriority w:val="39"/>
    <w:unhideWhenUsed/>
    <w:rsid w:val="00041F85"/>
    <w:pPr>
      <w:spacing w:after="100" w:line="259" w:lineRule="auto"/>
      <w:ind w:left="1540"/>
    </w:pPr>
    <w:rPr>
      <w:rFonts w:eastAsiaTheme="minorEastAsia"/>
    </w:rPr>
  </w:style>
  <w:style w:type="paragraph" w:styleId="TOC9">
    <w:name w:val="toc 9"/>
    <w:basedOn w:val="Normal"/>
    <w:next w:val="Normal"/>
    <w:autoRedefine/>
    <w:uiPriority w:val="39"/>
    <w:unhideWhenUsed/>
    <w:rsid w:val="00041F85"/>
    <w:pPr>
      <w:spacing w:after="100" w:line="259" w:lineRule="auto"/>
      <w:ind w:left="1760"/>
    </w:pPr>
    <w:rPr>
      <w:rFonts w:eastAsiaTheme="minorEastAsia"/>
    </w:rPr>
  </w:style>
  <w:style w:type="table" w:styleId="TableGrid">
    <w:name w:val="Table Grid"/>
    <w:basedOn w:val="TableNormal"/>
    <w:uiPriority w:val="59"/>
    <w:rsid w:val="004C75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251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5148"/>
  </w:style>
  <w:style w:type="paragraph" w:styleId="Footer">
    <w:name w:val="footer"/>
    <w:basedOn w:val="Normal"/>
    <w:link w:val="FooterChar"/>
    <w:uiPriority w:val="99"/>
    <w:unhideWhenUsed/>
    <w:rsid w:val="00C251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5148"/>
  </w:style>
  <w:style w:type="paragraph" w:customStyle="1" w:styleId="Default">
    <w:name w:val="Default"/>
    <w:rsid w:val="00F82B5E"/>
    <w:pPr>
      <w:autoSpaceDE w:val="0"/>
      <w:autoSpaceDN w:val="0"/>
      <w:adjustRightInd w:val="0"/>
      <w:spacing w:after="0" w:line="240" w:lineRule="auto"/>
    </w:pPr>
    <w:rPr>
      <w:rFonts w:ascii="Calibri" w:hAnsi="Calibri" w:cs="Calibri"/>
      <w:color w:val="000000"/>
      <w:sz w:val="24"/>
      <w:szCs w:val="24"/>
    </w:rPr>
  </w:style>
  <w:style w:type="character" w:customStyle="1" w:styleId="Heading5Char">
    <w:name w:val="Heading 5 Char"/>
    <w:basedOn w:val="DefaultParagraphFont"/>
    <w:link w:val="Heading5"/>
    <w:uiPriority w:val="9"/>
    <w:semiHidden/>
    <w:rsid w:val="00926F53"/>
    <w:rPr>
      <w:rFonts w:asciiTheme="majorHAnsi" w:eastAsiaTheme="majorEastAsia" w:hAnsiTheme="majorHAnsi" w:cstheme="majorBidi"/>
      <w:color w:val="243F60" w:themeColor="accent1" w:themeShade="7F"/>
      <w:lang w:bidi="ar-SA"/>
    </w:rPr>
  </w:style>
  <w:style w:type="character" w:customStyle="1" w:styleId="Heading6Char">
    <w:name w:val="Heading 6 Char"/>
    <w:basedOn w:val="DefaultParagraphFont"/>
    <w:link w:val="Heading6"/>
    <w:uiPriority w:val="9"/>
    <w:rsid w:val="00926F53"/>
    <w:rPr>
      <w:rFonts w:ascii="Times New Roman" w:eastAsia="SimSun" w:hAnsi="Times New Roman" w:cs="B Titr"/>
      <w:sz w:val="28"/>
      <w:szCs w:val="28"/>
    </w:rPr>
  </w:style>
  <w:style w:type="character" w:customStyle="1" w:styleId="Heading9Char">
    <w:name w:val="Heading 9 Char"/>
    <w:basedOn w:val="DefaultParagraphFont"/>
    <w:link w:val="Heading9"/>
    <w:uiPriority w:val="9"/>
    <w:semiHidden/>
    <w:rsid w:val="00926F53"/>
    <w:rPr>
      <w:rFonts w:asciiTheme="majorHAnsi" w:eastAsiaTheme="majorEastAsia" w:hAnsiTheme="majorHAnsi" w:cstheme="majorBidi"/>
      <w:i/>
      <w:iCs/>
      <w:color w:val="404040" w:themeColor="text1" w:themeTint="BF"/>
      <w:sz w:val="20"/>
      <w:szCs w:val="20"/>
      <w:lang w:bidi="ar-SA"/>
    </w:rPr>
  </w:style>
  <w:style w:type="paragraph" w:customStyle="1" w:styleId="a">
    <w:name w:val="دسته‌بندي"/>
    <w:basedOn w:val="List"/>
    <w:link w:val="Char"/>
    <w:rsid w:val="00926F53"/>
    <w:pPr>
      <w:widowControl w:val="0"/>
      <w:spacing w:after="0" w:line="440" w:lineRule="exact"/>
      <w:ind w:left="511" w:hanging="227"/>
      <w:contextualSpacing w:val="0"/>
      <w:jc w:val="lowKashida"/>
    </w:pPr>
    <w:rPr>
      <w:rFonts w:ascii="Times New Roman" w:eastAsia="Times New Roman" w:hAnsi="Times New Roman" w:cs="B Lotus"/>
      <w:spacing w:val="-4"/>
      <w:szCs w:val="26"/>
      <w:lang w:bidi="ar-SA"/>
    </w:rPr>
  </w:style>
  <w:style w:type="paragraph" w:styleId="List">
    <w:name w:val="List"/>
    <w:basedOn w:val="Normal"/>
    <w:uiPriority w:val="99"/>
    <w:semiHidden/>
    <w:unhideWhenUsed/>
    <w:rsid w:val="00926F53"/>
    <w:pPr>
      <w:ind w:left="283" w:hanging="283"/>
      <w:contextualSpacing/>
    </w:pPr>
  </w:style>
  <w:style w:type="character" w:customStyle="1" w:styleId="Char">
    <w:name w:val="دسته‌بندي Char"/>
    <w:basedOn w:val="DefaultParagraphFont"/>
    <w:link w:val="a"/>
    <w:rsid w:val="00926F53"/>
    <w:rPr>
      <w:rFonts w:ascii="Times New Roman" w:eastAsia="Times New Roman" w:hAnsi="Times New Roman" w:cs="B Lotus"/>
      <w:spacing w:val="-4"/>
      <w:szCs w:val="26"/>
      <w:lang w:bidi="ar-SA"/>
    </w:rPr>
  </w:style>
  <w:style w:type="paragraph" w:styleId="BodyText">
    <w:name w:val="Body Text"/>
    <w:basedOn w:val="Normal"/>
    <w:link w:val="BodyTextChar"/>
    <w:rsid w:val="00926F53"/>
    <w:pPr>
      <w:spacing w:after="0" w:line="240" w:lineRule="auto"/>
      <w:jc w:val="center"/>
    </w:pPr>
    <w:rPr>
      <w:rFonts w:ascii="Times New Roman" w:eastAsia="Times New Roman" w:hAnsi="Times New Roman" w:cs="B Zar"/>
      <w:sz w:val="20"/>
      <w:szCs w:val="20"/>
      <w:lang w:bidi="ar-SA"/>
      <w14:shadow w14:blurRad="50800" w14:dist="38100" w14:dir="2700000" w14:sx="100000" w14:sy="100000" w14:kx="0" w14:ky="0" w14:algn="tl">
        <w14:srgbClr w14:val="000000">
          <w14:alpha w14:val="60000"/>
        </w14:srgbClr>
      </w14:shadow>
    </w:rPr>
  </w:style>
  <w:style w:type="character" w:customStyle="1" w:styleId="BodyTextChar">
    <w:name w:val="Body Text Char"/>
    <w:basedOn w:val="DefaultParagraphFont"/>
    <w:link w:val="BodyText"/>
    <w:rsid w:val="00926F53"/>
    <w:rPr>
      <w:rFonts w:ascii="Times New Roman" w:eastAsia="Times New Roman" w:hAnsi="Times New Roman" w:cs="B Zar"/>
      <w:sz w:val="20"/>
      <w:szCs w:val="20"/>
      <w:lang w:bidi="ar-SA"/>
      <w14:shadow w14:blurRad="50800" w14:dist="38100" w14:dir="2700000" w14:sx="100000" w14:sy="100000" w14:kx="0" w14:ky="0" w14:algn="tl">
        <w14:srgbClr w14:val="000000">
          <w14:alpha w14:val="60000"/>
        </w14:srgbClr>
      </w14:shadow>
    </w:rPr>
  </w:style>
  <w:style w:type="paragraph" w:styleId="BodyText2">
    <w:name w:val="Body Text 2"/>
    <w:basedOn w:val="Normal"/>
    <w:link w:val="BodyText2Char"/>
    <w:uiPriority w:val="99"/>
    <w:unhideWhenUsed/>
    <w:rsid w:val="00926F53"/>
    <w:pPr>
      <w:bidi w:val="0"/>
      <w:spacing w:after="120" w:line="480" w:lineRule="auto"/>
    </w:pPr>
    <w:rPr>
      <w:lang w:bidi="ar-SA"/>
    </w:rPr>
  </w:style>
  <w:style w:type="character" w:customStyle="1" w:styleId="BodyText2Char">
    <w:name w:val="Body Text 2 Char"/>
    <w:basedOn w:val="DefaultParagraphFont"/>
    <w:link w:val="BodyText2"/>
    <w:uiPriority w:val="99"/>
    <w:rsid w:val="00926F53"/>
    <w:rPr>
      <w:lang w:bidi="ar-SA"/>
    </w:rPr>
  </w:style>
  <w:style w:type="paragraph" w:customStyle="1" w:styleId="T2">
    <w:name w:val="T2"/>
    <w:basedOn w:val="Heading1"/>
    <w:rsid w:val="00926F53"/>
    <w:pPr>
      <w:keepNext w:val="0"/>
      <w:keepLines w:val="0"/>
      <w:widowControl w:val="0"/>
      <w:spacing w:before="0" w:line="440" w:lineRule="exact"/>
      <w:jc w:val="lowKashida"/>
    </w:pPr>
    <w:rPr>
      <w:rFonts w:ascii="Times New Roman" w:eastAsia="Times New Roman" w:hAnsi="Times New Roman" w:cs="B Lotus"/>
      <w:color w:val="auto"/>
      <w:spacing w:val="-4"/>
      <w:kern w:val="32"/>
      <w:sz w:val="24"/>
    </w:rPr>
  </w:style>
  <w:style w:type="paragraph" w:customStyle="1" w:styleId="bullets">
    <w:name w:val="bullets"/>
    <w:basedOn w:val="ListBullet"/>
    <w:rsid w:val="00926F53"/>
    <w:pPr>
      <w:widowControl w:val="0"/>
      <w:bidi/>
      <w:spacing w:after="0" w:line="440" w:lineRule="exact"/>
      <w:contextualSpacing w:val="0"/>
      <w:jc w:val="lowKashida"/>
    </w:pPr>
    <w:rPr>
      <w:rFonts w:ascii="Times New Roman" w:eastAsia="Times New Roman" w:hAnsi="Times New Roman" w:cs="B Lotus"/>
      <w:spacing w:val="-4"/>
      <w:szCs w:val="26"/>
    </w:rPr>
  </w:style>
  <w:style w:type="paragraph" w:styleId="ListBullet">
    <w:name w:val="List Bullet"/>
    <w:basedOn w:val="Normal"/>
    <w:uiPriority w:val="99"/>
    <w:semiHidden/>
    <w:unhideWhenUsed/>
    <w:rsid w:val="00926F53"/>
    <w:pPr>
      <w:tabs>
        <w:tab w:val="num" w:pos="113"/>
      </w:tabs>
      <w:bidi w:val="0"/>
      <w:ind w:left="567" w:hanging="283"/>
      <w:contextualSpacing/>
    </w:pPr>
    <w:rPr>
      <w:lang w:bidi="ar-SA"/>
    </w:rPr>
  </w:style>
  <w:style w:type="paragraph" w:customStyle="1" w:styleId="a0">
    <w:name w:val="تبصره"/>
    <w:basedOn w:val="Matn1"/>
    <w:rsid w:val="00926F53"/>
    <w:pPr>
      <w:ind w:left="284"/>
    </w:pPr>
  </w:style>
  <w:style w:type="character" w:styleId="Emphasis">
    <w:name w:val="Emphasis"/>
    <w:basedOn w:val="DefaultParagraphFont"/>
    <w:uiPriority w:val="20"/>
    <w:qFormat/>
    <w:rsid w:val="00926F53"/>
    <w:rPr>
      <w:i/>
      <w:iCs/>
    </w:rPr>
  </w:style>
  <w:style w:type="paragraph" w:customStyle="1" w:styleId="txt">
    <w:name w:val="t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txt1">
    <w:name w:val="txt1"/>
    <w:basedOn w:val="DefaultParagraphFont"/>
    <w:rsid w:val="00926F53"/>
  </w:style>
  <w:style w:type="character" w:customStyle="1" w:styleId="Title1">
    <w:name w:val="Title1"/>
    <w:basedOn w:val="DefaultParagraphFont"/>
    <w:rsid w:val="00926F53"/>
  </w:style>
  <w:style w:type="character" w:customStyle="1" w:styleId="author">
    <w:name w:val="author"/>
    <w:basedOn w:val="DefaultParagraphFont"/>
    <w:rsid w:val="00926F53"/>
  </w:style>
  <w:style w:type="character" w:customStyle="1" w:styleId="fn">
    <w:name w:val="fn"/>
    <w:basedOn w:val="DefaultParagraphFont"/>
    <w:rsid w:val="00926F53"/>
  </w:style>
  <w:style w:type="paragraph" w:customStyle="1" w:styleId="wp-caption-text">
    <w:name w:val="wp-caption-te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blogdesc">
    <w:name w:val="blogdesc"/>
    <w:basedOn w:val="DefaultParagraphFont"/>
    <w:rsid w:val="00926F53"/>
  </w:style>
  <w:style w:type="paragraph" w:customStyle="1" w:styleId="firstpage1">
    <w:name w:val="firstpage1"/>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hrtlbodytext">
    <w:name w:val="mshrtlbodyte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htitle">
    <w:name w:val="mshtitle"/>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3">
    <w:name w:val="endpage3"/>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1">
    <w:name w:val="endpage1"/>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2">
    <w:name w:val="endpage2"/>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NoSpacing">
    <w:name w:val="No Spacing"/>
    <w:link w:val="NoSpacingChar"/>
    <w:uiPriority w:val="1"/>
    <w:qFormat/>
    <w:rsid w:val="00926F53"/>
    <w:pPr>
      <w:spacing w:after="0" w:line="240" w:lineRule="auto"/>
    </w:pPr>
    <w:rPr>
      <w:lang w:bidi="ar-SA"/>
    </w:rPr>
  </w:style>
  <w:style w:type="character" w:styleId="PageNumber">
    <w:name w:val="page number"/>
    <w:basedOn w:val="DefaultParagraphFont"/>
    <w:unhideWhenUsed/>
    <w:rsid w:val="00362803"/>
  </w:style>
  <w:style w:type="paragraph" w:styleId="HTMLPreformatted">
    <w:name w:val="HTML Preformatted"/>
    <w:basedOn w:val="Normal"/>
    <w:link w:val="HTMLPreformattedChar"/>
    <w:uiPriority w:val="99"/>
    <w:unhideWhenUsed/>
    <w:rsid w:val="00A94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uiPriority w:val="99"/>
    <w:rsid w:val="00A94A17"/>
    <w:rPr>
      <w:rFonts w:ascii="Courier New" w:eastAsia="Times New Roman" w:hAnsi="Courier New" w:cs="Courier New"/>
      <w:sz w:val="20"/>
      <w:szCs w:val="20"/>
      <w:lang w:bidi="ar-SA"/>
    </w:rPr>
  </w:style>
  <w:style w:type="character" w:customStyle="1" w:styleId="Heading7Char">
    <w:name w:val="Heading 7 Char"/>
    <w:basedOn w:val="DefaultParagraphFont"/>
    <w:link w:val="Heading7"/>
    <w:uiPriority w:val="9"/>
    <w:semiHidden/>
    <w:rsid w:val="0016103A"/>
    <w:rPr>
      <w:rFonts w:asciiTheme="majorHAnsi" w:eastAsiaTheme="majorEastAsia" w:hAnsiTheme="majorHAnsi" w:cstheme="majorBidi"/>
      <w:i/>
      <w:iCs/>
      <w:color w:val="404040" w:themeColor="text1" w:themeTint="BF"/>
      <w:lang w:bidi="ar-SA"/>
    </w:rPr>
  </w:style>
  <w:style w:type="character" w:customStyle="1" w:styleId="Heading8Char">
    <w:name w:val="Heading 8 Char"/>
    <w:basedOn w:val="DefaultParagraphFont"/>
    <w:link w:val="Heading8"/>
    <w:uiPriority w:val="9"/>
    <w:semiHidden/>
    <w:rsid w:val="0016103A"/>
    <w:rPr>
      <w:rFonts w:asciiTheme="majorHAnsi" w:eastAsiaTheme="majorEastAsia" w:hAnsiTheme="majorHAnsi" w:cstheme="majorBidi"/>
      <w:color w:val="404040" w:themeColor="text1" w:themeTint="BF"/>
      <w:sz w:val="20"/>
      <w:szCs w:val="20"/>
      <w:lang w:bidi="ar-SA"/>
    </w:rPr>
  </w:style>
  <w:style w:type="paragraph" w:styleId="Title">
    <w:name w:val="Title"/>
    <w:basedOn w:val="Normal"/>
    <w:next w:val="Normal"/>
    <w:link w:val="TitleChar"/>
    <w:uiPriority w:val="10"/>
    <w:qFormat/>
    <w:rsid w:val="0016103A"/>
    <w:pPr>
      <w:pBdr>
        <w:bottom w:val="single" w:sz="8" w:space="4" w:color="4F81BD" w:themeColor="accent1"/>
      </w:pBdr>
      <w:bidi w:val="0"/>
      <w:spacing w:after="300" w:line="240" w:lineRule="auto"/>
      <w:contextualSpacing/>
    </w:pPr>
    <w:rPr>
      <w:rFonts w:asciiTheme="majorHAnsi" w:eastAsiaTheme="majorEastAsia" w:hAnsiTheme="majorHAnsi" w:cstheme="majorBidi"/>
      <w:color w:val="17365D" w:themeColor="text2" w:themeShade="BF"/>
      <w:spacing w:val="5"/>
      <w:kern w:val="28"/>
      <w:sz w:val="52"/>
      <w:szCs w:val="52"/>
      <w:lang w:bidi="ar-SA"/>
    </w:rPr>
  </w:style>
  <w:style w:type="character" w:customStyle="1" w:styleId="TitleChar">
    <w:name w:val="Title Char"/>
    <w:basedOn w:val="DefaultParagraphFont"/>
    <w:link w:val="Title"/>
    <w:uiPriority w:val="10"/>
    <w:rsid w:val="0016103A"/>
    <w:rPr>
      <w:rFonts w:asciiTheme="majorHAnsi" w:eastAsiaTheme="majorEastAsia" w:hAnsiTheme="majorHAnsi" w:cstheme="majorBidi"/>
      <w:color w:val="17365D" w:themeColor="text2" w:themeShade="BF"/>
      <w:spacing w:val="5"/>
      <w:kern w:val="28"/>
      <w:sz w:val="52"/>
      <w:szCs w:val="52"/>
      <w:lang w:bidi="ar-SA"/>
    </w:rPr>
  </w:style>
  <w:style w:type="character" w:customStyle="1" w:styleId="NoSpacingChar">
    <w:name w:val="No Spacing Char"/>
    <w:basedOn w:val="DefaultParagraphFont"/>
    <w:link w:val="NoSpacing"/>
    <w:uiPriority w:val="1"/>
    <w:rsid w:val="0016103A"/>
    <w:rPr>
      <w:lang w:bidi="ar-SA"/>
    </w:rPr>
  </w:style>
  <w:style w:type="paragraph" w:styleId="Subtitle">
    <w:name w:val="Subtitle"/>
    <w:basedOn w:val="Normal"/>
    <w:next w:val="Normal"/>
    <w:link w:val="SubtitleChar"/>
    <w:uiPriority w:val="11"/>
    <w:qFormat/>
    <w:rsid w:val="0016103A"/>
    <w:pPr>
      <w:numPr>
        <w:ilvl w:val="1"/>
      </w:numPr>
      <w:bidi w:val="0"/>
    </w:pPr>
    <w:rPr>
      <w:rFonts w:asciiTheme="majorHAnsi" w:eastAsiaTheme="majorEastAsia" w:hAnsiTheme="majorHAnsi" w:cstheme="majorBidi"/>
      <w:i/>
      <w:iCs/>
      <w:color w:val="4F81BD" w:themeColor="accent1"/>
      <w:spacing w:val="15"/>
      <w:sz w:val="24"/>
      <w:szCs w:val="24"/>
      <w:lang w:bidi="ar-SA"/>
    </w:rPr>
  </w:style>
  <w:style w:type="character" w:customStyle="1" w:styleId="SubtitleChar">
    <w:name w:val="Subtitle Char"/>
    <w:basedOn w:val="DefaultParagraphFont"/>
    <w:link w:val="Subtitle"/>
    <w:uiPriority w:val="11"/>
    <w:rsid w:val="0016103A"/>
    <w:rPr>
      <w:rFonts w:asciiTheme="majorHAnsi" w:eastAsiaTheme="majorEastAsia" w:hAnsiTheme="majorHAnsi" w:cstheme="majorBidi"/>
      <w:i/>
      <w:iCs/>
      <w:color w:val="4F81BD" w:themeColor="accent1"/>
      <w:spacing w:val="15"/>
      <w:sz w:val="24"/>
      <w:szCs w:val="24"/>
      <w:lang w:bidi="ar-SA"/>
    </w:rPr>
  </w:style>
  <w:style w:type="character" w:customStyle="1" w:styleId="apple-converted-space">
    <w:name w:val="apple-converted-space"/>
    <w:basedOn w:val="DefaultParagraphFont"/>
    <w:rsid w:val="0016103A"/>
  </w:style>
  <w:style w:type="numbering" w:customStyle="1" w:styleId="Style1">
    <w:name w:val="Style1"/>
    <w:uiPriority w:val="99"/>
    <w:rsid w:val="0016103A"/>
    <w:pPr>
      <w:numPr>
        <w:numId w:val="3"/>
      </w:numPr>
    </w:pPr>
  </w:style>
  <w:style w:type="numbering" w:customStyle="1" w:styleId="Style2">
    <w:name w:val="Style2"/>
    <w:uiPriority w:val="99"/>
    <w:rsid w:val="0016103A"/>
    <w:pPr>
      <w:numPr>
        <w:numId w:val="4"/>
      </w:numPr>
    </w:pPr>
  </w:style>
  <w:style w:type="numbering" w:customStyle="1" w:styleId="Style3">
    <w:name w:val="Style3"/>
    <w:uiPriority w:val="99"/>
    <w:rsid w:val="0016103A"/>
    <w:pPr>
      <w:numPr>
        <w:numId w:val="10"/>
      </w:numPr>
    </w:pPr>
  </w:style>
  <w:style w:type="numbering" w:customStyle="1" w:styleId="Style4">
    <w:name w:val="Style4"/>
    <w:uiPriority w:val="99"/>
    <w:rsid w:val="0016103A"/>
    <w:pPr>
      <w:numPr>
        <w:numId w:val="12"/>
      </w:numPr>
    </w:pPr>
  </w:style>
  <w:style w:type="numbering" w:customStyle="1" w:styleId="Style5">
    <w:name w:val="Style5"/>
    <w:uiPriority w:val="99"/>
    <w:rsid w:val="0016103A"/>
    <w:pPr>
      <w:numPr>
        <w:numId w:val="13"/>
      </w:numPr>
    </w:pPr>
  </w:style>
  <w:style w:type="numbering" w:customStyle="1" w:styleId="Style6">
    <w:name w:val="Style6"/>
    <w:uiPriority w:val="99"/>
    <w:rsid w:val="0016103A"/>
    <w:pPr>
      <w:numPr>
        <w:numId w:val="15"/>
      </w:numPr>
    </w:pPr>
  </w:style>
  <w:style w:type="numbering" w:customStyle="1" w:styleId="Style7">
    <w:name w:val="Style7"/>
    <w:uiPriority w:val="99"/>
    <w:rsid w:val="0016103A"/>
    <w:pPr>
      <w:numPr>
        <w:numId w:val="16"/>
      </w:numPr>
    </w:pPr>
  </w:style>
  <w:style w:type="numbering" w:customStyle="1" w:styleId="Style8">
    <w:name w:val="Style8"/>
    <w:uiPriority w:val="99"/>
    <w:rsid w:val="0016103A"/>
    <w:pPr>
      <w:numPr>
        <w:numId w:val="17"/>
      </w:numPr>
    </w:pPr>
  </w:style>
  <w:style w:type="numbering" w:customStyle="1" w:styleId="Style9">
    <w:name w:val="Style9"/>
    <w:uiPriority w:val="99"/>
    <w:rsid w:val="0016103A"/>
    <w:pPr>
      <w:numPr>
        <w:numId w:val="18"/>
      </w:numPr>
    </w:pPr>
  </w:style>
  <w:style w:type="numbering" w:customStyle="1" w:styleId="Style10">
    <w:name w:val="Style10"/>
    <w:uiPriority w:val="99"/>
    <w:rsid w:val="0016103A"/>
    <w:pPr>
      <w:numPr>
        <w:numId w:val="20"/>
      </w:numPr>
    </w:pPr>
  </w:style>
  <w:style w:type="paragraph" w:customStyle="1" w:styleId="1">
    <w:name w:val="هد1"/>
    <w:basedOn w:val="Heading1"/>
    <w:qFormat/>
    <w:rsid w:val="0039271B"/>
    <w:pPr>
      <w:keepLines w:val="0"/>
      <w:numPr>
        <w:numId w:val="23"/>
      </w:numPr>
      <w:spacing w:before="120" w:after="100" w:afterAutospacing="1" w:line="360" w:lineRule="auto"/>
      <w:contextualSpacing/>
      <w:jc w:val="lowKashida"/>
    </w:pPr>
    <w:rPr>
      <w:rFonts w:ascii="Times New Roman" w:eastAsia="Times New Roman" w:hAnsi="Times New Roman" w:cs="B Nazanin"/>
      <w:noProof/>
      <w:color w:val="auto"/>
      <w:lang w:val="x-none" w:eastAsia="x-none" w:bidi="ar-SA"/>
    </w:rPr>
  </w:style>
  <w:style w:type="paragraph" w:customStyle="1" w:styleId="2">
    <w:name w:val="هد2"/>
    <w:basedOn w:val="ListParagraph"/>
    <w:qFormat/>
    <w:rsid w:val="0039271B"/>
    <w:pPr>
      <w:widowControl w:val="0"/>
      <w:bidi/>
      <w:spacing w:before="1320" w:beforeAutospacing="1" w:after="1200" w:afterAutospacing="1" w:line="240" w:lineRule="auto"/>
      <w:ind w:left="0"/>
    </w:pPr>
    <w:rPr>
      <w:rFonts w:cs="B Nazanin"/>
      <w:sz w:val="28"/>
      <w:szCs w:val="28"/>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5C3"/>
    <w:pPr>
      <w:bidi/>
    </w:pPr>
  </w:style>
  <w:style w:type="paragraph" w:styleId="Heading1">
    <w:name w:val="heading 1"/>
    <w:basedOn w:val="Normal"/>
    <w:next w:val="Normal"/>
    <w:link w:val="Heading1Char"/>
    <w:uiPriority w:val="9"/>
    <w:qFormat/>
    <w:rsid w:val="002245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4583"/>
    <w:pPr>
      <w:keepNext/>
      <w:bidi w:val="0"/>
      <w:spacing w:before="240" w:after="60"/>
      <w:outlineLvl w:val="1"/>
    </w:pPr>
    <w:rPr>
      <w:rFonts w:ascii="Cambria" w:eastAsia="Times New Roman" w:hAnsi="Cambria" w:cs="Times New Roman"/>
      <w:b/>
      <w:bCs/>
      <w:i/>
      <w:iCs/>
      <w:sz w:val="28"/>
      <w:szCs w:val="28"/>
      <w:lang w:bidi="ar-SA"/>
    </w:rPr>
  </w:style>
  <w:style w:type="paragraph" w:styleId="Heading3">
    <w:name w:val="heading 3"/>
    <w:basedOn w:val="Normal"/>
    <w:next w:val="Normal"/>
    <w:link w:val="Heading3Char"/>
    <w:uiPriority w:val="9"/>
    <w:unhideWhenUsed/>
    <w:qFormat/>
    <w:rsid w:val="00FD0FB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902C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26F53"/>
    <w:pPr>
      <w:keepNext/>
      <w:keepLines/>
      <w:bidi w:val="0"/>
      <w:spacing w:before="200" w:after="0"/>
      <w:outlineLvl w:val="4"/>
    </w:pPr>
    <w:rPr>
      <w:rFonts w:asciiTheme="majorHAnsi" w:eastAsiaTheme="majorEastAsia" w:hAnsiTheme="majorHAnsi" w:cstheme="majorBidi"/>
      <w:color w:val="243F60" w:themeColor="accent1" w:themeShade="7F"/>
      <w:lang w:bidi="ar-SA"/>
    </w:rPr>
  </w:style>
  <w:style w:type="paragraph" w:styleId="Heading6">
    <w:name w:val="heading 6"/>
    <w:basedOn w:val="Normal"/>
    <w:next w:val="Normal"/>
    <w:link w:val="Heading6Char"/>
    <w:uiPriority w:val="9"/>
    <w:qFormat/>
    <w:rsid w:val="00926F53"/>
    <w:pPr>
      <w:keepNext/>
      <w:spacing w:after="0" w:line="240" w:lineRule="auto"/>
      <w:jc w:val="center"/>
      <w:outlineLvl w:val="5"/>
    </w:pPr>
    <w:rPr>
      <w:rFonts w:ascii="Times New Roman" w:eastAsia="SimSun" w:hAnsi="Times New Roman" w:cs="B Titr"/>
      <w:sz w:val="28"/>
      <w:szCs w:val="28"/>
    </w:rPr>
  </w:style>
  <w:style w:type="paragraph" w:styleId="Heading7">
    <w:name w:val="heading 7"/>
    <w:basedOn w:val="Normal"/>
    <w:next w:val="Normal"/>
    <w:link w:val="Heading7Char"/>
    <w:uiPriority w:val="9"/>
    <w:semiHidden/>
    <w:unhideWhenUsed/>
    <w:qFormat/>
    <w:rsid w:val="0016103A"/>
    <w:pPr>
      <w:keepNext/>
      <w:keepLines/>
      <w:bidi w:val="0"/>
      <w:spacing w:before="200" w:after="0"/>
      <w:outlineLvl w:val="6"/>
    </w:pPr>
    <w:rPr>
      <w:rFonts w:asciiTheme="majorHAnsi" w:eastAsiaTheme="majorEastAsia" w:hAnsiTheme="majorHAnsi" w:cstheme="majorBidi"/>
      <w:i/>
      <w:iCs/>
      <w:color w:val="404040" w:themeColor="text1" w:themeTint="BF"/>
      <w:lang w:bidi="ar-SA"/>
    </w:rPr>
  </w:style>
  <w:style w:type="paragraph" w:styleId="Heading8">
    <w:name w:val="heading 8"/>
    <w:basedOn w:val="Normal"/>
    <w:next w:val="Normal"/>
    <w:link w:val="Heading8Char"/>
    <w:uiPriority w:val="9"/>
    <w:semiHidden/>
    <w:unhideWhenUsed/>
    <w:qFormat/>
    <w:rsid w:val="0016103A"/>
    <w:pPr>
      <w:keepNext/>
      <w:keepLines/>
      <w:bidi w:val="0"/>
      <w:spacing w:before="200" w:after="0"/>
      <w:outlineLvl w:val="7"/>
    </w:pPr>
    <w:rPr>
      <w:rFonts w:asciiTheme="majorHAnsi" w:eastAsiaTheme="majorEastAsia" w:hAnsiTheme="majorHAnsi" w:cstheme="majorBidi"/>
      <w:color w:val="404040" w:themeColor="text1" w:themeTint="BF"/>
      <w:sz w:val="20"/>
      <w:szCs w:val="20"/>
      <w:lang w:bidi="ar-SA"/>
    </w:rPr>
  </w:style>
  <w:style w:type="paragraph" w:styleId="Heading9">
    <w:name w:val="heading 9"/>
    <w:basedOn w:val="Normal"/>
    <w:next w:val="Normal"/>
    <w:link w:val="Heading9Char"/>
    <w:uiPriority w:val="9"/>
    <w:semiHidden/>
    <w:unhideWhenUsed/>
    <w:qFormat/>
    <w:rsid w:val="00926F53"/>
    <w:pPr>
      <w:keepNext/>
      <w:keepLines/>
      <w:bidi w:val="0"/>
      <w:spacing w:before="200" w:after="0"/>
      <w:outlineLvl w:val="8"/>
    </w:pPr>
    <w:rPr>
      <w:rFonts w:asciiTheme="majorHAnsi" w:eastAsiaTheme="majorEastAsia" w:hAnsiTheme="majorHAnsi" w:cstheme="majorBidi"/>
      <w:i/>
      <w:iCs/>
      <w:color w:val="404040" w:themeColor="text1" w:themeTint="BF"/>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58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4583"/>
    <w:rPr>
      <w:rFonts w:ascii="Cambria" w:eastAsia="Times New Roman" w:hAnsi="Cambria" w:cs="Times New Roman"/>
      <w:b/>
      <w:bCs/>
      <w:i/>
      <w:iCs/>
      <w:sz w:val="28"/>
      <w:szCs w:val="28"/>
      <w:lang w:bidi="ar-SA"/>
    </w:rPr>
  </w:style>
  <w:style w:type="paragraph" w:styleId="ListParagraph">
    <w:name w:val="List Paragraph"/>
    <w:basedOn w:val="Normal"/>
    <w:uiPriority w:val="34"/>
    <w:qFormat/>
    <w:rsid w:val="00224583"/>
    <w:pPr>
      <w:bidi w:val="0"/>
      <w:ind w:left="720"/>
      <w:contextualSpacing/>
    </w:pPr>
    <w:rPr>
      <w:rFonts w:ascii="Calibri" w:eastAsia="Calibri" w:hAnsi="Calibri" w:cs="Arial"/>
      <w:lang w:bidi="ar-SA"/>
    </w:rPr>
  </w:style>
  <w:style w:type="character" w:styleId="FootnoteReference">
    <w:name w:val="footnote reference"/>
    <w:basedOn w:val="DefaultParagraphFont"/>
    <w:uiPriority w:val="99"/>
    <w:rsid w:val="000902CD"/>
    <w:rPr>
      <w:vertAlign w:val="superscript"/>
    </w:rPr>
  </w:style>
  <w:style w:type="paragraph" w:styleId="FootnoteText">
    <w:name w:val="footnote text"/>
    <w:basedOn w:val="Normal"/>
    <w:link w:val="FootnoteTextChar"/>
    <w:uiPriority w:val="99"/>
    <w:rsid w:val="000902CD"/>
    <w:pPr>
      <w:spacing w:after="0" w:line="240" w:lineRule="auto"/>
    </w:pPr>
    <w:rPr>
      <w:rFonts w:ascii="Times New Roman" w:eastAsia="Times New Roman" w:hAnsi="Times New Roman" w:cs="Traditional Arabic"/>
      <w:noProof/>
      <w:sz w:val="20"/>
      <w:szCs w:val="20"/>
      <w:lang w:bidi="ar-SA"/>
    </w:rPr>
  </w:style>
  <w:style w:type="character" w:customStyle="1" w:styleId="FootnoteTextChar">
    <w:name w:val="Footnote Text Char"/>
    <w:basedOn w:val="DefaultParagraphFont"/>
    <w:link w:val="FootnoteText"/>
    <w:uiPriority w:val="99"/>
    <w:rsid w:val="000902CD"/>
    <w:rPr>
      <w:rFonts w:ascii="Times New Roman" w:eastAsia="Times New Roman" w:hAnsi="Times New Roman" w:cs="Traditional Arabic"/>
      <w:noProof/>
      <w:sz w:val="20"/>
      <w:szCs w:val="20"/>
      <w:lang w:bidi="ar-SA"/>
    </w:rPr>
  </w:style>
  <w:style w:type="paragraph" w:styleId="NormalWeb">
    <w:name w:val="Normal (Web)"/>
    <w:basedOn w:val="Normal"/>
    <w:uiPriority w:val="99"/>
    <w:rsid w:val="000902CD"/>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0902CD"/>
    <w:rPr>
      <w:b/>
      <w:bCs/>
    </w:rPr>
  </w:style>
  <w:style w:type="character" w:customStyle="1" w:styleId="Heading4Char">
    <w:name w:val="Heading 4 Char"/>
    <w:basedOn w:val="DefaultParagraphFont"/>
    <w:link w:val="Heading4"/>
    <w:uiPriority w:val="9"/>
    <w:rsid w:val="000902CD"/>
    <w:rPr>
      <w:rFonts w:asciiTheme="majorHAnsi" w:eastAsiaTheme="majorEastAsia" w:hAnsiTheme="majorHAnsi" w:cstheme="majorBidi"/>
      <w:b/>
      <w:bCs/>
      <w:i/>
      <w:iCs/>
      <w:color w:val="4F81BD" w:themeColor="accent1"/>
    </w:rPr>
  </w:style>
  <w:style w:type="paragraph" w:customStyle="1" w:styleId="Matn1">
    <w:name w:val="Matn1"/>
    <w:basedOn w:val="Normal"/>
    <w:link w:val="Matn1Char"/>
    <w:rsid w:val="000902CD"/>
    <w:pPr>
      <w:widowControl w:val="0"/>
      <w:spacing w:after="0" w:line="440" w:lineRule="exact"/>
      <w:jc w:val="lowKashida"/>
    </w:pPr>
    <w:rPr>
      <w:rFonts w:ascii="Times New Roman" w:eastAsia="Times New Roman" w:hAnsi="Times New Roman" w:cs="B Lotus"/>
      <w:spacing w:val="-4"/>
      <w:szCs w:val="26"/>
    </w:rPr>
  </w:style>
  <w:style w:type="character" w:customStyle="1" w:styleId="Matn1Char">
    <w:name w:val="Matn1 Char"/>
    <w:basedOn w:val="DefaultParagraphFont"/>
    <w:link w:val="Matn1"/>
    <w:rsid w:val="000902CD"/>
    <w:rPr>
      <w:rFonts w:ascii="Times New Roman" w:eastAsia="Times New Roman" w:hAnsi="Times New Roman" w:cs="B Lotus"/>
      <w:spacing w:val="-4"/>
      <w:szCs w:val="26"/>
    </w:rPr>
  </w:style>
  <w:style w:type="paragraph" w:styleId="TOCHeading">
    <w:name w:val="TOC Heading"/>
    <w:basedOn w:val="Heading1"/>
    <w:next w:val="Normal"/>
    <w:uiPriority w:val="39"/>
    <w:unhideWhenUsed/>
    <w:qFormat/>
    <w:rsid w:val="00935F1F"/>
    <w:pPr>
      <w:bidi w:val="0"/>
      <w:outlineLvl w:val="9"/>
    </w:pPr>
    <w:rPr>
      <w:lang w:eastAsia="ja-JP" w:bidi="ar-SA"/>
    </w:rPr>
  </w:style>
  <w:style w:type="paragraph" w:styleId="TOC1">
    <w:name w:val="toc 1"/>
    <w:basedOn w:val="Normal"/>
    <w:next w:val="Normal"/>
    <w:autoRedefine/>
    <w:uiPriority w:val="39"/>
    <w:unhideWhenUsed/>
    <w:rsid w:val="00935F1F"/>
    <w:pPr>
      <w:spacing w:after="100"/>
    </w:pPr>
  </w:style>
  <w:style w:type="paragraph" w:styleId="TOC2">
    <w:name w:val="toc 2"/>
    <w:basedOn w:val="Normal"/>
    <w:next w:val="Normal"/>
    <w:autoRedefine/>
    <w:uiPriority w:val="39"/>
    <w:unhideWhenUsed/>
    <w:rsid w:val="00BD2802"/>
    <w:pPr>
      <w:tabs>
        <w:tab w:val="left" w:pos="379"/>
        <w:tab w:val="left" w:pos="660"/>
        <w:tab w:val="left" w:pos="1088"/>
        <w:tab w:val="right" w:leader="dot" w:pos="9016"/>
      </w:tabs>
      <w:spacing w:after="0"/>
      <w:ind w:left="193"/>
      <w:jc w:val="both"/>
    </w:pPr>
  </w:style>
  <w:style w:type="character" w:styleId="Hyperlink">
    <w:name w:val="Hyperlink"/>
    <w:basedOn w:val="DefaultParagraphFont"/>
    <w:uiPriority w:val="99"/>
    <w:unhideWhenUsed/>
    <w:rsid w:val="00935F1F"/>
    <w:rPr>
      <w:color w:val="0000FF" w:themeColor="hyperlink"/>
      <w:u w:val="single"/>
    </w:rPr>
  </w:style>
  <w:style w:type="paragraph" w:styleId="BalloonText">
    <w:name w:val="Balloon Text"/>
    <w:basedOn w:val="Normal"/>
    <w:link w:val="BalloonTextChar"/>
    <w:uiPriority w:val="99"/>
    <w:semiHidden/>
    <w:unhideWhenUsed/>
    <w:rsid w:val="00935F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F1F"/>
    <w:rPr>
      <w:rFonts w:ascii="Tahoma" w:hAnsi="Tahoma" w:cs="Tahoma"/>
      <w:sz w:val="16"/>
      <w:szCs w:val="16"/>
    </w:rPr>
  </w:style>
  <w:style w:type="character" w:customStyle="1" w:styleId="Heading3Char">
    <w:name w:val="Heading 3 Char"/>
    <w:basedOn w:val="DefaultParagraphFont"/>
    <w:link w:val="Heading3"/>
    <w:uiPriority w:val="9"/>
    <w:rsid w:val="00FD0FB9"/>
    <w:rPr>
      <w:rFonts w:asciiTheme="majorHAnsi" w:eastAsiaTheme="majorEastAsia" w:hAnsiTheme="majorHAnsi" w:cstheme="majorBidi"/>
      <w:b/>
      <w:bCs/>
      <w:color w:val="4F81BD" w:themeColor="accent1"/>
    </w:rPr>
  </w:style>
  <w:style w:type="paragraph" w:styleId="Caption">
    <w:name w:val="caption"/>
    <w:basedOn w:val="Normal"/>
    <w:next w:val="Normal"/>
    <w:uiPriority w:val="35"/>
    <w:unhideWhenUsed/>
    <w:qFormat/>
    <w:rsid w:val="002C788E"/>
    <w:pPr>
      <w:spacing w:line="240" w:lineRule="auto"/>
    </w:pPr>
    <w:rPr>
      <w:b/>
      <w:bCs/>
      <w:color w:val="4F81BD" w:themeColor="accent1"/>
      <w:sz w:val="18"/>
      <w:szCs w:val="18"/>
    </w:rPr>
  </w:style>
  <w:style w:type="paragraph" w:styleId="TOC3">
    <w:name w:val="toc 3"/>
    <w:basedOn w:val="Normal"/>
    <w:next w:val="Normal"/>
    <w:autoRedefine/>
    <w:uiPriority w:val="39"/>
    <w:unhideWhenUsed/>
    <w:rsid w:val="00BD2802"/>
    <w:pPr>
      <w:tabs>
        <w:tab w:val="left" w:pos="379"/>
        <w:tab w:val="left" w:pos="660"/>
        <w:tab w:val="left" w:pos="1088"/>
        <w:tab w:val="right" w:leader="dot" w:pos="9016"/>
      </w:tabs>
      <w:spacing w:after="0"/>
      <w:ind w:left="389"/>
      <w:jc w:val="both"/>
    </w:pPr>
  </w:style>
  <w:style w:type="paragraph" w:styleId="TOC4">
    <w:name w:val="toc 4"/>
    <w:basedOn w:val="Normal"/>
    <w:next w:val="Normal"/>
    <w:autoRedefine/>
    <w:uiPriority w:val="39"/>
    <w:unhideWhenUsed/>
    <w:rsid w:val="00041F85"/>
    <w:pPr>
      <w:spacing w:after="100" w:line="259" w:lineRule="auto"/>
      <w:ind w:left="660"/>
    </w:pPr>
    <w:rPr>
      <w:rFonts w:eastAsiaTheme="minorEastAsia"/>
    </w:rPr>
  </w:style>
  <w:style w:type="paragraph" w:styleId="TOC5">
    <w:name w:val="toc 5"/>
    <w:basedOn w:val="Normal"/>
    <w:next w:val="Normal"/>
    <w:autoRedefine/>
    <w:uiPriority w:val="39"/>
    <w:unhideWhenUsed/>
    <w:rsid w:val="00041F85"/>
    <w:pPr>
      <w:spacing w:after="100" w:line="259" w:lineRule="auto"/>
      <w:ind w:left="880"/>
    </w:pPr>
    <w:rPr>
      <w:rFonts w:eastAsiaTheme="minorEastAsia"/>
    </w:rPr>
  </w:style>
  <w:style w:type="paragraph" w:styleId="TOC6">
    <w:name w:val="toc 6"/>
    <w:basedOn w:val="Normal"/>
    <w:next w:val="Normal"/>
    <w:autoRedefine/>
    <w:uiPriority w:val="39"/>
    <w:unhideWhenUsed/>
    <w:rsid w:val="00041F85"/>
    <w:pPr>
      <w:spacing w:after="100" w:line="259" w:lineRule="auto"/>
      <w:ind w:left="1100"/>
    </w:pPr>
    <w:rPr>
      <w:rFonts w:eastAsiaTheme="minorEastAsia"/>
    </w:rPr>
  </w:style>
  <w:style w:type="paragraph" w:styleId="TOC7">
    <w:name w:val="toc 7"/>
    <w:basedOn w:val="Normal"/>
    <w:next w:val="Normal"/>
    <w:autoRedefine/>
    <w:uiPriority w:val="39"/>
    <w:unhideWhenUsed/>
    <w:rsid w:val="00041F85"/>
    <w:pPr>
      <w:spacing w:after="100" w:line="259" w:lineRule="auto"/>
      <w:ind w:left="1320"/>
    </w:pPr>
    <w:rPr>
      <w:rFonts w:eastAsiaTheme="minorEastAsia"/>
    </w:rPr>
  </w:style>
  <w:style w:type="paragraph" w:styleId="TOC8">
    <w:name w:val="toc 8"/>
    <w:basedOn w:val="Normal"/>
    <w:next w:val="Normal"/>
    <w:autoRedefine/>
    <w:uiPriority w:val="39"/>
    <w:unhideWhenUsed/>
    <w:rsid w:val="00041F85"/>
    <w:pPr>
      <w:spacing w:after="100" w:line="259" w:lineRule="auto"/>
      <w:ind w:left="1540"/>
    </w:pPr>
    <w:rPr>
      <w:rFonts w:eastAsiaTheme="minorEastAsia"/>
    </w:rPr>
  </w:style>
  <w:style w:type="paragraph" w:styleId="TOC9">
    <w:name w:val="toc 9"/>
    <w:basedOn w:val="Normal"/>
    <w:next w:val="Normal"/>
    <w:autoRedefine/>
    <w:uiPriority w:val="39"/>
    <w:unhideWhenUsed/>
    <w:rsid w:val="00041F85"/>
    <w:pPr>
      <w:spacing w:after="100" w:line="259" w:lineRule="auto"/>
      <w:ind w:left="1760"/>
    </w:pPr>
    <w:rPr>
      <w:rFonts w:eastAsiaTheme="minorEastAsia"/>
    </w:rPr>
  </w:style>
  <w:style w:type="table" w:styleId="TableGrid">
    <w:name w:val="Table Grid"/>
    <w:basedOn w:val="TableNormal"/>
    <w:uiPriority w:val="59"/>
    <w:rsid w:val="004C75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251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5148"/>
  </w:style>
  <w:style w:type="paragraph" w:styleId="Footer">
    <w:name w:val="footer"/>
    <w:basedOn w:val="Normal"/>
    <w:link w:val="FooterChar"/>
    <w:uiPriority w:val="99"/>
    <w:unhideWhenUsed/>
    <w:rsid w:val="00C251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5148"/>
  </w:style>
  <w:style w:type="paragraph" w:customStyle="1" w:styleId="Default">
    <w:name w:val="Default"/>
    <w:rsid w:val="00F82B5E"/>
    <w:pPr>
      <w:autoSpaceDE w:val="0"/>
      <w:autoSpaceDN w:val="0"/>
      <w:adjustRightInd w:val="0"/>
      <w:spacing w:after="0" w:line="240" w:lineRule="auto"/>
    </w:pPr>
    <w:rPr>
      <w:rFonts w:ascii="Calibri" w:hAnsi="Calibri" w:cs="Calibri"/>
      <w:color w:val="000000"/>
      <w:sz w:val="24"/>
      <w:szCs w:val="24"/>
    </w:rPr>
  </w:style>
  <w:style w:type="character" w:customStyle="1" w:styleId="Heading5Char">
    <w:name w:val="Heading 5 Char"/>
    <w:basedOn w:val="DefaultParagraphFont"/>
    <w:link w:val="Heading5"/>
    <w:uiPriority w:val="9"/>
    <w:semiHidden/>
    <w:rsid w:val="00926F53"/>
    <w:rPr>
      <w:rFonts w:asciiTheme="majorHAnsi" w:eastAsiaTheme="majorEastAsia" w:hAnsiTheme="majorHAnsi" w:cstheme="majorBidi"/>
      <w:color w:val="243F60" w:themeColor="accent1" w:themeShade="7F"/>
      <w:lang w:bidi="ar-SA"/>
    </w:rPr>
  </w:style>
  <w:style w:type="character" w:customStyle="1" w:styleId="Heading6Char">
    <w:name w:val="Heading 6 Char"/>
    <w:basedOn w:val="DefaultParagraphFont"/>
    <w:link w:val="Heading6"/>
    <w:uiPriority w:val="9"/>
    <w:rsid w:val="00926F53"/>
    <w:rPr>
      <w:rFonts w:ascii="Times New Roman" w:eastAsia="SimSun" w:hAnsi="Times New Roman" w:cs="B Titr"/>
      <w:sz w:val="28"/>
      <w:szCs w:val="28"/>
    </w:rPr>
  </w:style>
  <w:style w:type="character" w:customStyle="1" w:styleId="Heading9Char">
    <w:name w:val="Heading 9 Char"/>
    <w:basedOn w:val="DefaultParagraphFont"/>
    <w:link w:val="Heading9"/>
    <w:uiPriority w:val="9"/>
    <w:semiHidden/>
    <w:rsid w:val="00926F53"/>
    <w:rPr>
      <w:rFonts w:asciiTheme="majorHAnsi" w:eastAsiaTheme="majorEastAsia" w:hAnsiTheme="majorHAnsi" w:cstheme="majorBidi"/>
      <w:i/>
      <w:iCs/>
      <w:color w:val="404040" w:themeColor="text1" w:themeTint="BF"/>
      <w:sz w:val="20"/>
      <w:szCs w:val="20"/>
      <w:lang w:bidi="ar-SA"/>
    </w:rPr>
  </w:style>
  <w:style w:type="paragraph" w:customStyle="1" w:styleId="a">
    <w:name w:val="دسته‌بندي"/>
    <w:basedOn w:val="List"/>
    <w:link w:val="Char"/>
    <w:rsid w:val="00926F53"/>
    <w:pPr>
      <w:widowControl w:val="0"/>
      <w:spacing w:after="0" w:line="440" w:lineRule="exact"/>
      <w:ind w:left="511" w:hanging="227"/>
      <w:contextualSpacing w:val="0"/>
      <w:jc w:val="lowKashida"/>
    </w:pPr>
    <w:rPr>
      <w:rFonts w:ascii="Times New Roman" w:eastAsia="Times New Roman" w:hAnsi="Times New Roman" w:cs="B Lotus"/>
      <w:spacing w:val="-4"/>
      <w:szCs w:val="26"/>
      <w:lang w:bidi="ar-SA"/>
    </w:rPr>
  </w:style>
  <w:style w:type="paragraph" w:styleId="List">
    <w:name w:val="List"/>
    <w:basedOn w:val="Normal"/>
    <w:uiPriority w:val="99"/>
    <w:semiHidden/>
    <w:unhideWhenUsed/>
    <w:rsid w:val="00926F53"/>
    <w:pPr>
      <w:ind w:left="283" w:hanging="283"/>
      <w:contextualSpacing/>
    </w:pPr>
  </w:style>
  <w:style w:type="character" w:customStyle="1" w:styleId="Char">
    <w:name w:val="دسته‌بندي Char"/>
    <w:basedOn w:val="DefaultParagraphFont"/>
    <w:link w:val="a"/>
    <w:rsid w:val="00926F53"/>
    <w:rPr>
      <w:rFonts w:ascii="Times New Roman" w:eastAsia="Times New Roman" w:hAnsi="Times New Roman" w:cs="B Lotus"/>
      <w:spacing w:val="-4"/>
      <w:szCs w:val="26"/>
      <w:lang w:bidi="ar-SA"/>
    </w:rPr>
  </w:style>
  <w:style w:type="paragraph" w:styleId="BodyText">
    <w:name w:val="Body Text"/>
    <w:basedOn w:val="Normal"/>
    <w:link w:val="BodyTextChar"/>
    <w:rsid w:val="00926F53"/>
    <w:pPr>
      <w:spacing w:after="0" w:line="240" w:lineRule="auto"/>
      <w:jc w:val="center"/>
    </w:pPr>
    <w:rPr>
      <w:rFonts w:ascii="Times New Roman" w:eastAsia="Times New Roman" w:hAnsi="Times New Roman" w:cs="B Zar"/>
      <w:sz w:val="20"/>
      <w:szCs w:val="20"/>
      <w:lang w:bidi="ar-SA"/>
      <w14:shadow w14:blurRad="50800" w14:dist="38100" w14:dir="2700000" w14:sx="100000" w14:sy="100000" w14:kx="0" w14:ky="0" w14:algn="tl">
        <w14:srgbClr w14:val="000000">
          <w14:alpha w14:val="60000"/>
        </w14:srgbClr>
      </w14:shadow>
    </w:rPr>
  </w:style>
  <w:style w:type="character" w:customStyle="1" w:styleId="BodyTextChar">
    <w:name w:val="Body Text Char"/>
    <w:basedOn w:val="DefaultParagraphFont"/>
    <w:link w:val="BodyText"/>
    <w:rsid w:val="00926F53"/>
    <w:rPr>
      <w:rFonts w:ascii="Times New Roman" w:eastAsia="Times New Roman" w:hAnsi="Times New Roman" w:cs="B Zar"/>
      <w:sz w:val="20"/>
      <w:szCs w:val="20"/>
      <w:lang w:bidi="ar-SA"/>
      <w14:shadow w14:blurRad="50800" w14:dist="38100" w14:dir="2700000" w14:sx="100000" w14:sy="100000" w14:kx="0" w14:ky="0" w14:algn="tl">
        <w14:srgbClr w14:val="000000">
          <w14:alpha w14:val="60000"/>
        </w14:srgbClr>
      </w14:shadow>
    </w:rPr>
  </w:style>
  <w:style w:type="paragraph" w:styleId="BodyText2">
    <w:name w:val="Body Text 2"/>
    <w:basedOn w:val="Normal"/>
    <w:link w:val="BodyText2Char"/>
    <w:uiPriority w:val="99"/>
    <w:unhideWhenUsed/>
    <w:rsid w:val="00926F53"/>
    <w:pPr>
      <w:bidi w:val="0"/>
      <w:spacing w:after="120" w:line="480" w:lineRule="auto"/>
    </w:pPr>
    <w:rPr>
      <w:lang w:bidi="ar-SA"/>
    </w:rPr>
  </w:style>
  <w:style w:type="character" w:customStyle="1" w:styleId="BodyText2Char">
    <w:name w:val="Body Text 2 Char"/>
    <w:basedOn w:val="DefaultParagraphFont"/>
    <w:link w:val="BodyText2"/>
    <w:uiPriority w:val="99"/>
    <w:rsid w:val="00926F53"/>
    <w:rPr>
      <w:lang w:bidi="ar-SA"/>
    </w:rPr>
  </w:style>
  <w:style w:type="paragraph" w:customStyle="1" w:styleId="T2">
    <w:name w:val="T2"/>
    <w:basedOn w:val="Heading1"/>
    <w:rsid w:val="00926F53"/>
    <w:pPr>
      <w:keepNext w:val="0"/>
      <w:keepLines w:val="0"/>
      <w:widowControl w:val="0"/>
      <w:spacing w:before="0" w:line="440" w:lineRule="exact"/>
      <w:jc w:val="lowKashida"/>
    </w:pPr>
    <w:rPr>
      <w:rFonts w:ascii="Times New Roman" w:eastAsia="Times New Roman" w:hAnsi="Times New Roman" w:cs="B Lotus"/>
      <w:color w:val="auto"/>
      <w:spacing w:val="-4"/>
      <w:kern w:val="32"/>
      <w:sz w:val="24"/>
    </w:rPr>
  </w:style>
  <w:style w:type="paragraph" w:customStyle="1" w:styleId="bullets">
    <w:name w:val="bullets"/>
    <w:basedOn w:val="ListBullet"/>
    <w:rsid w:val="00926F53"/>
    <w:pPr>
      <w:widowControl w:val="0"/>
      <w:bidi/>
      <w:spacing w:after="0" w:line="440" w:lineRule="exact"/>
      <w:contextualSpacing w:val="0"/>
      <w:jc w:val="lowKashida"/>
    </w:pPr>
    <w:rPr>
      <w:rFonts w:ascii="Times New Roman" w:eastAsia="Times New Roman" w:hAnsi="Times New Roman" w:cs="B Lotus"/>
      <w:spacing w:val="-4"/>
      <w:szCs w:val="26"/>
    </w:rPr>
  </w:style>
  <w:style w:type="paragraph" w:styleId="ListBullet">
    <w:name w:val="List Bullet"/>
    <w:basedOn w:val="Normal"/>
    <w:uiPriority w:val="99"/>
    <w:semiHidden/>
    <w:unhideWhenUsed/>
    <w:rsid w:val="00926F53"/>
    <w:pPr>
      <w:tabs>
        <w:tab w:val="num" w:pos="113"/>
      </w:tabs>
      <w:bidi w:val="0"/>
      <w:ind w:left="567" w:hanging="283"/>
      <w:contextualSpacing/>
    </w:pPr>
    <w:rPr>
      <w:lang w:bidi="ar-SA"/>
    </w:rPr>
  </w:style>
  <w:style w:type="paragraph" w:customStyle="1" w:styleId="a0">
    <w:name w:val="تبصره"/>
    <w:basedOn w:val="Matn1"/>
    <w:rsid w:val="00926F53"/>
    <w:pPr>
      <w:ind w:left="284"/>
    </w:pPr>
  </w:style>
  <w:style w:type="character" w:styleId="Emphasis">
    <w:name w:val="Emphasis"/>
    <w:basedOn w:val="DefaultParagraphFont"/>
    <w:uiPriority w:val="20"/>
    <w:qFormat/>
    <w:rsid w:val="00926F53"/>
    <w:rPr>
      <w:i/>
      <w:iCs/>
    </w:rPr>
  </w:style>
  <w:style w:type="paragraph" w:customStyle="1" w:styleId="txt">
    <w:name w:val="t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txt1">
    <w:name w:val="txt1"/>
    <w:basedOn w:val="DefaultParagraphFont"/>
    <w:rsid w:val="00926F53"/>
  </w:style>
  <w:style w:type="character" w:customStyle="1" w:styleId="Title1">
    <w:name w:val="Title1"/>
    <w:basedOn w:val="DefaultParagraphFont"/>
    <w:rsid w:val="00926F53"/>
  </w:style>
  <w:style w:type="character" w:customStyle="1" w:styleId="author">
    <w:name w:val="author"/>
    <w:basedOn w:val="DefaultParagraphFont"/>
    <w:rsid w:val="00926F53"/>
  </w:style>
  <w:style w:type="character" w:customStyle="1" w:styleId="fn">
    <w:name w:val="fn"/>
    <w:basedOn w:val="DefaultParagraphFont"/>
    <w:rsid w:val="00926F53"/>
  </w:style>
  <w:style w:type="paragraph" w:customStyle="1" w:styleId="wp-caption-text">
    <w:name w:val="wp-caption-te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blogdesc">
    <w:name w:val="blogdesc"/>
    <w:basedOn w:val="DefaultParagraphFont"/>
    <w:rsid w:val="00926F53"/>
  </w:style>
  <w:style w:type="paragraph" w:customStyle="1" w:styleId="firstpage1">
    <w:name w:val="firstpage1"/>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hrtlbodytext">
    <w:name w:val="mshrtlbodyte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htitle">
    <w:name w:val="mshtitle"/>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3">
    <w:name w:val="endpage3"/>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1">
    <w:name w:val="endpage1"/>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2">
    <w:name w:val="endpage2"/>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NoSpacing">
    <w:name w:val="No Spacing"/>
    <w:link w:val="NoSpacingChar"/>
    <w:uiPriority w:val="1"/>
    <w:qFormat/>
    <w:rsid w:val="00926F53"/>
    <w:pPr>
      <w:spacing w:after="0" w:line="240" w:lineRule="auto"/>
    </w:pPr>
    <w:rPr>
      <w:lang w:bidi="ar-SA"/>
    </w:rPr>
  </w:style>
  <w:style w:type="character" w:styleId="PageNumber">
    <w:name w:val="page number"/>
    <w:basedOn w:val="DefaultParagraphFont"/>
    <w:unhideWhenUsed/>
    <w:rsid w:val="00362803"/>
  </w:style>
  <w:style w:type="paragraph" w:styleId="HTMLPreformatted">
    <w:name w:val="HTML Preformatted"/>
    <w:basedOn w:val="Normal"/>
    <w:link w:val="HTMLPreformattedChar"/>
    <w:uiPriority w:val="99"/>
    <w:unhideWhenUsed/>
    <w:rsid w:val="00A94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uiPriority w:val="99"/>
    <w:rsid w:val="00A94A17"/>
    <w:rPr>
      <w:rFonts w:ascii="Courier New" w:eastAsia="Times New Roman" w:hAnsi="Courier New" w:cs="Courier New"/>
      <w:sz w:val="20"/>
      <w:szCs w:val="20"/>
      <w:lang w:bidi="ar-SA"/>
    </w:rPr>
  </w:style>
  <w:style w:type="character" w:customStyle="1" w:styleId="Heading7Char">
    <w:name w:val="Heading 7 Char"/>
    <w:basedOn w:val="DefaultParagraphFont"/>
    <w:link w:val="Heading7"/>
    <w:uiPriority w:val="9"/>
    <w:semiHidden/>
    <w:rsid w:val="0016103A"/>
    <w:rPr>
      <w:rFonts w:asciiTheme="majorHAnsi" w:eastAsiaTheme="majorEastAsia" w:hAnsiTheme="majorHAnsi" w:cstheme="majorBidi"/>
      <w:i/>
      <w:iCs/>
      <w:color w:val="404040" w:themeColor="text1" w:themeTint="BF"/>
      <w:lang w:bidi="ar-SA"/>
    </w:rPr>
  </w:style>
  <w:style w:type="character" w:customStyle="1" w:styleId="Heading8Char">
    <w:name w:val="Heading 8 Char"/>
    <w:basedOn w:val="DefaultParagraphFont"/>
    <w:link w:val="Heading8"/>
    <w:uiPriority w:val="9"/>
    <w:semiHidden/>
    <w:rsid w:val="0016103A"/>
    <w:rPr>
      <w:rFonts w:asciiTheme="majorHAnsi" w:eastAsiaTheme="majorEastAsia" w:hAnsiTheme="majorHAnsi" w:cstheme="majorBidi"/>
      <w:color w:val="404040" w:themeColor="text1" w:themeTint="BF"/>
      <w:sz w:val="20"/>
      <w:szCs w:val="20"/>
      <w:lang w:bidi="ar-SA"/>
    </w:rPr>
  </w:style>
  <w:style w:type="paragraph" w:styleId="Title">
    <w:name w:val="Title"/>
    <w:basedOn w:val="Normal"/>
    <w:next w:val="Normal"/>
    <w:link w:val="TitleChar"/>
    <w:uiPriority w:val="10"/>
    <w:qFormat/>
    <w:rsid w:val="0016103A"/>
    <w:pPr>
      <w:pBdr>
        <w:bottom w:val="single" w:sz="8" w:space="4" w:color="4F81BD" w:themeColor="accent1"/>
      </w:pBdr>
      <w:bidi w:val="0"/>
      <w:spacing w:after="300" w:line="240" w:lineRule="auto"/>
      <w:contextualSpacing/>
    </w:pPr>
    <w:rPr>
      <w:rFonts w:asciiTheme="majorHAnsi" w:eastAsiaTheme="majorEastAsia" w:hAnsiTheme="majorHAnsi" w:cstheme="majorBidi"/>
      <w:color w:val="17365D" w:themeColor="text2" w:themeShade="BF"/>
      <w:spacing w:val="5"/>
      <w:kern w:val="28"/>
      <w:sz w:val="52"/>
      <w:szCs w:val="52"/>
      <w:lang w:bidi="ar-SA"/>
    </w:rPr>
  </w:style>
  <w:style w:type="character" w:customStyle="1" w:styleId="TitleChar">
    <w:name w:val="Title Char"/>
    <w:basedOn w:val="DefaultParagraphFont"/>
    <w:link w:val="Title"/>
    <w:uiPriority w:val="10"/>
    <w:rsid w:val="0016103A"/>
    <w:rPr>
      <w:rFonts w:asciiTheme="majorHAnsi" w:eastAsiaTheme="majorEastAsia" w:hAnsiTheme="majorHAnsi" w:cstheme="majorBidi"/>
      <w:color w:val="17365D" w:themeColor="text2" w:themeShade="BF"/>
      <w:spacing w:val="5"/>
      <w:kern w:val="28"/>
      <w:sz w:val="52"/>
      <w:szCs w:val="52"/>
      <w:lang w:bidi="ar-SA"/>
    </w:rPr>
  </w:style>
  <w:style w:type="character" w:customStyle="1" w:styleId="NoSpacingChar">
    <w:name w:val="No Spacing Char"/>
    <w:basedOn w:val="DefaultParagraphFont"/>
    <w:link w:val="NoSpacing"/>
    <w:uiPriority w:val="1"/>
    <w:rsid w:val="0016103A"/>
    <w:rPr>
      <w:lang w:bidi="ar-SA"/>
    </w:rPr>
  </w:style>
  <w:style w:type="paragraph" w:styleId="Subtitle">
    <w:name w:val="Subtitle"/>
    <w:basedOn w:val="Normal"/>
    <w:next w:val="Normal"/>
    <w:link w:val="SubtitleChar"/>
    <w:uiPriority w:val="11"/>
    <w:qFormat/>
    <w:rsid w:val="0016103A"/>
    <w:pPr>
      <w:numPr>
        <w:ilvl w:val="1"/>
      </w:numPr>
      <w:bidi w:val="0"/>
    </w:pPr>
    <w:rPr>
      <w:rFonts w:asciiTheme="majorHAnsi" w:eastAsiaTheme="majorEastAsia" w:hAnsiTheme="majorHAnsi" w:cstheme="majorBidi"/>
      <w:i/>
      <w:iCs/>
      <w:color w:val="4F81BD" w:themeColor="accent1"/>
      <w:spacing w:val="15"/>
      <w:sz w:val="24"/>
      <w:szCs w:val="24"/>
      <w:lang w:bidi="ar-SA"/>
    </w:rPr>
  </w:style>
  <w:style w:type="character" w:customStyle="1" w:styleId="SubtitleChar">
    <w:name w:val="Subtitle Char"/>
    <w:basedOn w:val="DefaultParagraphFont"/>
    <w:link w:val="Subtitle"/>
    <w:uiPriority w:val="11"/>
    <w:rsid w:val="0016103A"/>
    <w:rPr>
      <w:rFonts w:asciiTheme="majorHAnsi" w:eastAsiaTheme="majorEastAsia" w:hAnsiTheme="majorHAnsi" w:cstheme="majorBidi"/>
      <w:i/>
      <w:iCs/>
      <w:color w:val="4F81BD" w:themeColor="accent1"/>
      <w:spacing w:val="15"/>
      <w:sz w:val="24"/>
      <w:szCs w:val="24"/>
      <w:lang w:bidi="ar-SA"/>
    </w:rPr>
  </w:style>
  <w:style w:type="character" w:customStyle="1" w:styleId="apple-converted-space">
    <w:name w:val="apple-converted-space"/>
    <w:basedOn w:val="DefaultParagraphFont"/>
    <w:rsid w:val="0016103A"/>
  </w:style>
  <w:style w:type="numbering" w:customStyle="1" w:styleId="Style1">
    <w:name w:val="Style1"/>
    <w:uiPriority w:val="99"/>
    <w:rsid w:val="0016103A"/>
    <w:pPr>
      <w:numPr>
        <w:numId w:val="3"/>
      </w:numPr>
    </w:pPr>
  </w:style>
  <w:style w:type="numbering" w:customStyle="1" w:styleId="Style2">
    <w:name w:val="Style2"/>
    <w:uiPriority w:val="99"/>
    <w:rsid w:val="0016103A"/>
    <w:pPr>
      <w:numPr>
        <w:numId w:val="4"/>
      </w:numPr>
    </w:pPr>
  </w:style>
  <w:style w:type="numbering" w:customStyle="1" w:styleId="Style3">
    <w:name w:val="Style3"/>
    <w:uiPriority w:val="99"/>
    <w:rsid w:val="0016103A"/>
    <w:pPr>
      <w:numPr>
        <w:numId w:val="10"/>
      </w:numPr>
    </w:pPr>
  </w:style>
  <w:style w:type="numbering" w:customStyle="1" w:styleId="Style4">
    <w:name w:val="Style4"/>
    <w:uiPriority w:val="99"/>
    <w:rsid w:val="0016103A"/>
    <w:pPr>
      <w:numPr>
        <w:numId w:val="12"/>
      </w:numPr>
    </w:pPr>
  </w:style>
  <w:style w:type="numbering" w:customStyle="1" w:styleId="Style5">
    <w:name w:val="Style5"/>
    <w:uiPriority w:val="99"/>
    <w:rsid w:val="0016103A"/>
    <w:pPr>
      <w:numPr>
        <w:numId w:val="13"/>
      </w:numPr>
    </w:pPr>
  </w:style>
  <w:style w:type="numbering" w:customStyle="1" w:styleId="Style6">
    <w:name w:val="Style6"/>
    <w:uiPriority w:val="99"/>
    <w:rsid w:val="0016103A"/>
    <w:pPr>
      <w:numPr>
        <w:numId w:val="15"/>
      </w:numPr>
    </w:pPr>
  </w:style>
  <w:style w:type="numbering" w:customStyle="1" w:styleId="Style7">
    <w:name w:val="Style7"/>
    <w:uiPriority w:val="99"/>
    <w:rsid w:val="0016103A"/>
    <w:pPr>
      <w:numPr>
        <w:numId w:val="16"/>
      </w:numPr>
    </w:pPr>
  </w:style>
  <w:style w:type="numbering" w:customStyle="1" w:styleId="Style8">
    <w:name w:val="Style8"/>
    <w:uiPriority w:val="99"/>
    <w:rsid w:val="0016103A"/>
    <w:pPr>
      <w:numPr>
        <w:numId w:val="17"/>
      </w:numPr>
    </w:pPr>
  </w:style>
  <w:style w:type="numbering" w:customStyle="1" w:styleId="Style9">
    <w:name w:val="Style9"/>
    <w:uiPriority w:val="99"/>
    <w:rsid w:val="0016103A"/>
    <w:pPr>
      <w:numPr>
        <w:numId w:val="18"/>
      </w:numPr>
    </w:pPr>
  </w:style>
  <w:style w:type="numbering" w:customStyle="1" w:styleId="Style10">
    <w:name w:val="Style10"/>
    <w:uiPriority w:val="99"/>
    <w:rsid w:val="0016103A"/>
    <w:pPr>
      <w:numPr>
        <w:numId w:val="20"/>
      </w:numPr>
    </w:pPr>
  </w:style>
  <w:style w:type="paragraph" w:customStyle="1" w:styleId="1">
    <w:name w:val="هد1"/>
    <w:basedOn w:val="Heading1"/>
    <w:qFormat/>
    <w:rsid w:val="0039271B"/>
    <w:pPr>
      <w:keepLines w:val="0"/>
      <w:numPr>
        <w:numId w:val="23"/>
      </w:numPr>
      <w:spacing w:before="120" w:after="100" w:afterAutospacing="1" w:line="360" w:lineRule="auto"/>
      <w:contextualSpacing/>
      <w:jc w:val="lowKashida"/>
    </w:pPr>
    <w:rPr>
      <w:rFonts w:ascii="Times New Roman" w:eastAsia="Times New Roman" w:hAnsi="Times New Roman" w:cs="B Nazanin"/>
      <w:noProof/>
      <w:color w:val="auto"/>
      <w:lang w:val="x-none" w:eastAsia="x-none" w:bidi="ar-SA"/>
    </w:rPr>
  </w:style>
  <w:style w:type="paragraph" w:customStyle="1" w:styleId="2">
    <w:name w:val="هد2"/>
    <w:basedOn w:val="ListParagraph"/>
    <w:qFormat/>
    <w:rsid w:val="0039271B"/>
    <w:pPr>
      <w:widowControl w:val="0"/>
      <w:bidi/>
      <w:spacing w:before="1320" w:beforeAutospacing="1" w:after="1200" w:afterAutospacing="1" w:line="240" w:lineRule="auto"/>
      <w:ind w:left="0"/>
    </w:pPr>
    <w:rPr>
      <w:rFonts w:cs="B Nazanin"/>
      <w:sz w:val="28"/>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41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HSEE@NIOC.IR" TargetMode="Externa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yperlink" Target="HTTP://HSE.NIOC.I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985CE-F3D7-401D-A30E-29A66F8F6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3137</Words>
  <Characters>17884</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naderi</dc:creator>
  <cp:lastModifiedBy>Moghimi Fatemeh</cp:lastModifiedBy>
  <cp:revision>2</cp:revision>
  <cp:lastPrinted>2017-08-15T07:10:00Z</cp:lastPrinted>
  <dcterms:created xsi:type="dcterms:W3CDTF">2023-08-19T03:56:00Z</dcterms:created>
  <dcterms:modified xsi:type="dcterms:W3CDTF">2023-08-19T03:56:00Z</dcterms:modified>
</cp:coreProperties>
</file>